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85"/>
        <w:gridCol w:w="3260"/>
        <w:gridCol w:w="4961"/>
      </w:tblGrid>
      <w:tr w:rsidR="00072153" w:rsidRPr="005E3520" w:rsidTr="008169D6">
        <w:tc>
          <w:tcPr>
            <w:tcW w:w="1844" w:type="dxa"/>
            <w:gridSpan w:val="2"/>
            <w:tcBorders>
              <w:top w:val="single" w:sz="4" w:space="0" w:color="auto"/>
            </w:tcBorders>
            <w:shd w:val="clear" w:color="auto" w:fill="999999"/>
          </w:tcPr>
          <w:p w:rsidR="00072153" w:rsidRPr="005E3520" w:rsidRDefault="00072153" w:rsidP="00072153">
            <w:pPr>
              <w:widowControl/>
              <w:overflowPunct w:val="0"/>
              <w:jc w:val="right"/>
              <w:textAlignment w:val="baseline"/>
              <w:rPr>
                <w:b/>
                <w:color w:val="FFFFFF"/>
                <w:sz w:val="22"/>
                <w:szCs w:val="22"/>
                <w:lang w:val="en-GB"/>
              </w:rPr>
            </w:pPr>
            <w:r w:rsidRPr="005E3520">
              <w:rPr>
                <w:b/>
                <w:color w:val="FFFFFF"/>
                <w:sz w:val="22"/>
                <w:szCs w:val="22"/>
                <w:lang w:val="en-GB"/>
              </w:rPr>
              <w:t>Document:</w:t>
            </w:r>
          </w:p>
        </w:tc>
        <w:tc>
          <w:tcPr>
            <w:tcW w:w="8221" w:type="dxa"/>
            <w:gridSpan w:val="2"/>
            <w:tcBorders>
              <w:top w:val="single" w:sz="4" w:space="0" w:color="auto"/>
            </w:tcBorders>
          </w:tcPr>
          <w:p w:rsidR="00072153" w:rsidRPr="005E3520" w:rsidRDefault="00072153" w:rsidP="00050A41">
            <w:pPr>
              <w:widowControl/>
              <w:overflowPunct w:val="0"/>
              <w:textAlignment w:val="baseline"/>
              <w:rPr>
                <w:b/>
                <w:sz w:val="22"/>
                <w:szCs w:val="22"/>
                <w:lang w:val="en-GB"/>
              </w:rPr>
            </w:pPr>
            <w:r w:rsidRPr="005E3520">
              <w:rPr>
                <w:b/>
                <w:sz w:val="22"/>
                <w:szCs w:val="22"/>
                <w:lang w:val="en-GB"/>
              </w:rPr>
              <w:t>Minutes</w:t>
            </w:r>
            <w:r w:rsidR="003F4C9A">
              <w:rPr>
                <w:b/>
                <w:sz w:val="22"/>
                <w:szCs w:val="22"/>
                <w:lang w:val="en-GB"/>
              </w:rPr>
              <w:t xml:space="preserve"> </w:t>
            </w:r>
            <w:r w:rsidR="00050A41">
              <w:rPr>
                <w:b/>
                <w:sz w:val="22"/>
                <w:szCs w:val="22"/>
                <w:lang w:val="en-GB"/>
              </w:rPr>
              <w:t>FINAL &amp; APPROVED</w:t>
            </w:r>
          </w:p>
        </w:tc>
      </w:tr>
      <w:tr w:rsidR="00072153" w:rsidRPr="005E3520" w:rsidTr="00304DAD">
        <w:tc>
          <w:tcPr>
            <w:tcW w:w="1844" w:type="dxa"/>
            <w:gridSpan w:val="2"/>
            <w:tcBorders>
              <w:bottom w:val="single" w:sz="4" w:space="0" w:color="auto"/>
            </w:tcBorders>
            <w:shd w:val="clear" w:color="auto" w:fill="999999"/>
          </w:tcPr>
          <w:p w:rsidR="00072153" w:rsidRPr="005E3520" w:rsidRDefault="00072153" w:rsidP="00072153">
            <w:pPr>
              <w:widowControl/>
              <w:overflowPunct w:val="0"/>
              <w:jc w:val="right"/>
              <w:textAlignment w:val="baseline"/>
              <w:rPr>
                <w:b/>
                <w:color w:val="FFFFFF"/>
                <w:sz w:val="22"/>
                <w:szCs w:val="22"/>
                <w:lang w:val="en-GB"/>
              </w:rPr>
            </w:pPr>
            <w:r w:rsidRPr="005E3520">
              <w:rPr>
                <w:b/>
                <w:color w:val="FFFFFF"/>
                <w:sz w:val="22"/>
                <w:szCs w:val="22"/>
                <w:lang w:val="en-GB"/>
              </w:rPr>
              <w:t>Meeting:</w:t>
            </w:r>
          </w:p>
        </w:tc>
        <w:tc>
          <w:tcPr>
            <w:tcW w:w="8221" w:type="dxa"/>
            <w:gridSpan w:val="2"/>
          </w:tcPr>
          <w:p w:rsidR="00072153" w:rsidRPr="005E3520" w:rsidRDefault="002312C9" w:rsidP="00072153">
            <w:pPr>
              <w:widowControl/>
              <w:overflowPunct w:val="0"/>
              <w:textAlignment w:val="baseline"/>
              <w:rPr>
                <w:b/>
                <w:sz w:val="22"/>
                <w:szCs w:val="22"/>
                <w:lang w:val="en-GB"/>
              </w:rPr>
            </w:pPr>
            <w:r w:rsidRPr="005E3520">
              <w:rPr>
                <w:b/>
                <w:sz w:val="22"/>
                <w:szCs w:val="22"/>
                <w:lang w:val="en-GB"/>
              </w:rPr>
              <w:t xml:space="preserve">Council of Governors session in </w:t>
            </w:r>
            <w:r w:rsidR="00304DAD">
              <w:rPr>
                <w:b/>
                <w:sz w:val="22"/>
                <w:szCs w:val="22"/>
                <w:lang w:val="en-GB"/>
              </w:rPr>
              <w:t>public</w:t>
            </w:r>
          </w:p>
          <w:p w:rsidR="002312C9" w:rsidRPr="005E3520" w:rsidRDefault="005061A2" w:rsidP="002312C9">
            <w:pPr>
              <w:widowControl/>
              <w:overflowPunct w:val="0"/>
              <w:textAlignment w:val="baseline"/>
              <w:rPr>
                <w:b/>
                <w:sz w:val="22"/>
                <w:szCs w:val="22"/>
                <w:lang w:val="en-GB"/>
              </w:rPr>
            </w:pPr>
            <w:r>
              <w:rPr>
                <w:b/>
                <w:sz w:val="22"/>
                <w:szCs w:val="22"/>
                <w:lang w:val="en-GB"/>
              </w:rPr>
              <w:t xml:space="preserve">29 July </w:t>
            </w:r>
            <w:r w:rsidR="00291624">
              <w:rPr>
                <w:b/>
                <w:sz w:val="22"/>
                <w:szCs w:val="22"/>
                <w:lang w:val="en-GB"/>
              </w:rPr>
              <w:t xml:space="preserve">2019 </w:t>
            </w:r>
            <w:r>
              <w:rPr>
                <w:b/>
                <w:sz w:val="22"/>
                <w:szCs w:val="22"/>
                <w:lang w:val="en-GB"/>
              </w:rPr>
              <w:t>14</w:t>
            </w:r>
            <w:r w:rsidR="00C12ECD" w:rsidRPr="005E3520">
              <w:rPr>
                <w:b/>
                <w:sz w:val="22"/>
                <w:szCs w:val="22"/>
                <w:lang w:val="en-GB"/>
              </w:rPr>
              <w:t>:00</w:t>
            </w:r>
            <w:r w:rsidR="00087939" w:rsidRPr="005E3520">
              <w:rPr>
                <w:b/>
                <w:sz w:val="22"/>
                <w:szCs w:val="22"/>
                <w:lang w:val="en-GB"/>
              </w:rPr>
              <w:t xml:space="preserve"> </w:t>
            </w:r>
            <w:r w:rsidR="002312C9" w:rsidRPr="005E3520">
              <w:rPr>
                <w:b/>
                <w:sz w:val="22"/>
                <w:szCs w:val="22"/>
                <w:lang w:val="en-GB"/>
              </w:rPr>
              <w:t xml:space="preserve"> </w:t>
            </w:r>
          </w:p>
          <w:p w:rsidR="00072153" w:rsidRPr="005E3520" w:rsidRDefault="005061A2" w:rsidP="00CA12AE">
            <w:pPr>
              <w:widowControl/>
              <w:overflowPunct w:val="0"/>
              <w:textAlignment w:val="baseline"/>
              <w:rPr>
                <w:b/>
                <w:sz w:val="22"/>
                <w:szCs w:val="22"/>
                <w:lang w:val="en-GB"/>
              </w:rPr>
            </w:pPr>
            <w:r>
              <w:rPr>
                <w:b/>
                <w:sz w:val="22"/>
                <w:szCs w:val="22"/>
                <w:lang w:val="en-GB"/>
              </w:rPr>
              <w:t xml:space="preserve">Meridian Hall, East Court, </w:t>
            </w:r>
            <w:r w:rsidR="00237399" w:rsidRPr="005E3520">
              <w:rPr>
                <w:b/>
                <w:sz w:val="22"/>
                <w:szCs w:val="22"/>
                <w:lang w:val="en-GB"/>
              </w:rPr>
              <w:t xml:space="preserve">East Grinstead RH19 </w:t>
            </w:r>
            <w:r>
              <w:rPr>
                <w:b/>
                <w:sz w:val="22"/>
                <w:szCs w:val="22"/>
                <w:lang w:val="en-GB"/>
              </w:rPr>
              <w:t>3LT</w:t>
            </w:r>
            <w:r w:rsidR="00072153" w:rsidRPr="005E3520">
              <w:rPr>
                <w:b/>
                <w:sz w:val="22"/>
                <w:szCs w:val="22"/>
                <w:lang w:val="en-GB"/>
              </w:rPr>
              <w:t xml:space="preserve">                            </w:t>
            </w:r>
          </w:p>
        </w:tc>
      </w:tr>
      <w:tr w:rsidR="00541E55" w:rsidRPr="005E3520" w:rsidTr="00304DAD">
        <w:trPr>
          <w:trHeight w:val="195"/>
        </w:trPr>
        <w:tc>
          <w:tcPr>
            <w:tcW w:w="1844" w:type="dxa"/>
            <w:gridSpan w:val="2"/>
            <w:tcBorders>
              <w:top w:val="single" w:sz="4" w:space="0" w:color="auto"/>
              <w:bottom w:val="nil"/>
            </w:tcBorders>
            <w:shd w:val="clear" w:color="auto" w:fill="999999"/>
          </w:tcPr>
          <w:p w:rsidR="00541E55" w:rsidRPr="005E3520" w:rsidRDefault="00541E55" w:rsidP="00541E55">
            <w:pPr>
              <w:widowControl/>
              <w:overflowPunct w:val="0"/>
              <w:jc w:val="right"/>
              <w:textAlignment w:val="baseline"/>
              <w:rPr>
                <w:b/>
                <w:color w:val="FFFFFF"/>
                <w:sz w:val="22"/>
                <w:szCs w:val="22"/>
                <w:lang w:val="en-GB"/>
              </w:rPr>
            </w:pPr>
            <w:r w:rsidRPr="005E3520">
              <w:rPr>
                <w:b/>
                <w:color w:val="FFFFFF"/>
                <w:sz w:val="22"/>
                <w:szCs w:val="22"/>
                <w:lang w:val="en-GB"/>
              </w:rPr>
              <w:t>Present:</w:t>
            </w:r>
          </w:p>
        </w:tc>
        <w:tc>
          <w:tcPr>
            <w:tcW w:w="3260" w:type="dxa"/>
          </w:tcPr>
          <w:p w:rsidR="00541E55" w:rsidRPr="005E3520" w:rsidRDefault="00541E55" w:rsidP="00541E55">
            <w:pPr>
              <w:widowControl/>
              <w:overflowPunct w:val="0"/>
              <w:textAlignment w:val="baseline"/>
              <w:rPr>
                <w:sz w:val="22"/>
                <w:szCs w:val="22"/>
                <w:lang w:val="en-GB"/>
              </w:rPr>
            </w:pPr>
            <w:r w:rsidRPr="005E3520">
              <w:rPr>
                <w:sz w:val="22"/>
                <w:szCs w:val="22"/>
                <w:lang w:val="en-GB"/>
              </w:rPr>
              <w:t>Beryl Hobson (BH)</w:t>
            </w:r>
          </w:p>
        </w:tc>
        <w:tc>
          <w:tcPr>
            <w:tcW w:w="4961" w:type="dxa"/>
          </w:tcPr>
          <w:p w:rsidR="00541E55" w:rsidRPr="005E3520" w:rsidRDefault="00541E55" w:rsidP="00541E55">
            <w:pPr>
              <w:widowControl/>
              <w:overflowPunct w:val="0"/>
              <w:textAlignment w:val="baseline"/>
              <w:rPr>
                <w:bCs/>
                <w:sz w:val="22"/>
                <w:szCs w:val="22"/>
                <w:lang w:val="en-GB"/>
              </w:rPr>
            </w:pPr>
            <w:r w:rsidRPr="005E3520">
              <w:rPr>
                <w:bCs/>
                <w:sz w:val="22"/>
                <w:szCs w:val="22"/>
                <w:lang w:val="en-GB"/>
              </w:rPr>
              <w:t>Chair</w:t>
            </w:r>
          </w:p>
        </w:tc>
      </w:tr>
      <w:tr w:rsidR="006F70E3" w:rsidRPr="005E3520" w:rsidTr="005061A2">
        <w:trPr>
          <w:trHeight w:val="195"/>
        </w:trPr>
        <w:tc>
          <w:tcPr>
            <w:tcW w:w="1844" w:type="dxa"/>
            <w:gridSpan w:val="2"/>
            <w:tcBorders>
              <w:top w:val="nil"/>
              <w:bottom w:val="nil"/>
            </w:tcBorders>
            <w:shd w:val="clear" w:color="auto" w:fill="999999"/>
          </w:tcPr>
          <w:p w:rsidR="006F70E3" w:rsidRPr="005E3520" w:rsidRDefault="006F70E3" w:rsidP="00541E55">
            <w:pPr>
              <w:widowControl/>
              <w:overflowPunct w:val="0"/>
              <w:jc w:val="right"/>
              <w:textAlignment w:val="baseline"/>
              <w:rPr>
                <w:b/>
                <w:color w:val="FFFFFF"/>
                <w:sz w:val="22"/>
                <w:szCs w:val="22"/>
                <w:lang w:val="en-GB"/>
              </w:rPr>
            </w:pPr>
          </w:p>
        </w:tc>
        <w:tc>
          <w:tcPr>
            <w:tcW w:w="3260" w:type="dxa"/>
          </w:tcPr>
          <w:p w:rsidR="006F70E3" w:rsidRPr="005E3520" w:rsidRDefault="005061A2" w:rsidP="00541E55">
            <w:pPr>
              <w:widowControl/>
              <w:overflowPunct w:val="0"/>
              <w:textAlignment w:val="baseline"/>
              <w:rPr>
                <w:sz w:val="22"/>
                <w:szCs w:val="22"/>
                <w:lang w:val="en-GB"/>
              </w:rPr>
            </w:pPr>
            <w:r>
              <w:rPr>
                <w:sz w:val="22"/>
                <w:szCs w:val="22"/>
                <w:lang w:val="en-GB"/>
              </w:rPr>
              <w:t>Brian Beesley (BB)</w:t>
            </w:r>
          </w:p>
        </w:tc>
        <w:tc>
          <w:tcPr>
            <w:tcW w:w="4961" w:type="dxa"/>
          </w:tcPr>
          <w:p w:rsidR="006F70E3" w:rsidRPr="005E3520" w:rsidRDefault="005061A2" w:rsidP="00541E55">
            <w:pPr>
              <w:widowControl/>
              <w:overflowPunct w:val="0"/>
              <w:textAlignment w:val="baseline"/>
              <w:rPr>
                <w:bCs/>
                <w:sz w:val="22"/>
                <w:szCs w:val="22"/>
                <w:lang w:val="en-GB"/>
              </w:rPr>
            </w:pPr>
            <w:r>
              <w:rPr>
                <w:bCs/>
                <w:sz w:val="22"/>
                <w:szCs w:val="22"/>
                <w:lang w:val="en-GB"/>
              </w:rPr>
              <w:t>Public governor</w:t>
            </w:r>
          </w:p>
        </w:tc>
      </w:tr>
      <w:tr w:rsidR="00541E55" w:rsidRPr="005E3520" w:rsidTr="005061A2">
        <w:trPr>
          <w:trHeight w:val="195"/>
        </w:trPr>
        <w:tc>
          <w:tcPr>
            <w:tcW w:w="1844" w:type="dxa"/>
            <w:gridSpan w:val="2"/>
            <w:tcBorders>
              <w:top w:val="nil"/>
              <w:bottom w:val="nil"/>
            </w:tcBorders>
            <w:shd w:val="clear" w:color="auto" w:fill="999999"/>
          </w:tcPr>
          <w:p w:rsidR="00541E55" w:rsidRPr="005E3520" w:rsidRDefault="00541E55" w:rsidP="00541E55">
            <w:pPr>
              <w:widowControl/>
              <w:overflowPunct w:val="0"/>
              <w:jc w:val="right"/>
              <w:textAlignment w:val="baseline"/>
              <w:rPr>
                <w:b/>
                <w:color w:val="FFFFFF"/>
                <w:sz w:val="22"/>
                <w:szCs w:val="22"/>
                <w:lang w:val="en-GB"/>
              </w:rPr>
            </w:pPr>
          </w:p>
        </w:tc>
        <w:tc>
          <w:tcPr>
            <w:tcW w:w="3260" w:type="dxa"/>
          </w:tcPr>
          <w:p w:rsidR="00541E55" w:rsidRPr="005E3520" w:rsidRDefault="005061A2" w:rsidP="00541E55">
            <w:pPr>
              <w:widowControl/>
              <w:overflowPunct w:val="0"/>
              <w:textAlignment w:val="baseline"/>
              <w:rPr>
                <w:sz w:val="22"/>
                <w:szCs w:val="22"/>
                <w:lang w:val="en-GB"/>
              </w:rPr>
            </w:pPr>
            <w:r>
              <w:rPr>
                <w:sz w:val="22"/>
                <w:szCs w:val="22"/>
                <w:lang w:val="en-GB"/>
              </w:rPr>
              <w:t>John Belsey (JEB)</w:t>
            </w:r>
          </w:p>
        </w:tc>
        <w:tc>
          <w:tcPr>
            <w:tcW w:w="4961" w:type="dxa"/>
          </w:tcPr>
          <w:p w:rsidR="00541E55" w:rsidRPr="005E3520" w:rsidRDefault="005061A2" w:rsidP="00D40C21">
            <w:pPr>
              <w:widowControl/>
              <w:overflowPunct w:val="0"/>
              <w:textAlignment w:val="baseline"/>
              <w:rPr>
                <w:bCs/>
                <w:sz w:val="22"/>
                <w:szCs w:val="22"/>
                <w:lang w:val="en-GB"/>
              </w:rPr>
            </w:pPr>
            <w:r>
              <w:rPr>
                <w:bCs/>
                <w:sz w:val="22"/>
                <w:szCs w:val="22"/>
                <w:lang w:val="en-GB"/>
              </w:rPr>
              <w:t>Public governor</w:t>
            </w:r>
          </w:p>
        </w:tc>
      </w:tr>
      <w:tr w:rsidR="00237399" w:rsidRPr="005E3520" w:rsidTr="005061A2">
        <w:trPr>
          <w:trHeight w:val="195"/>
        </w:trPr>
        <w:tc>
          <w:tcPr>
            <w:tcW w:w="1844" w:type="dxa"/>
            <w:gridSpan w:val="2"/>
            <w:tcBorders>
              <w:top w:val="nil"/>
              <w:bottom w:val="nil"/>
            </w:tcBorders>
            <w:shd w:val="clear" w:color="auto" w:fill="999999"/>
          </w:tcPr>
          <w:p w:rsidR="00237399" w:rsidRPr="005E3520" w:rsidRDefault="00237399" w:rsidP="00541E55">
            <w:pPr>
              <w:widowControl/>
              <w:overflowPunct w:val="0"/>
              <w:jc w:val="right"/>
              <w:textAlignment w:val="baseline"/>
              <w:rPr>
                <w:b/>
                <w:color w:val="FFFFFF"/>
                <w:sz w:val="22"/>
                <w:szCs w:val="22"/>
                <w:lang w:val="en-GB"/>
              </w:rPr>
            </w:pPr>
          </w:p>
        </w:tc>
        <w:tc>
          <w:tcPr>
            <w:tcW w:w="3260" w:type="dxa"/>
          </w:tcPr>
          <w:p w:rsidR="00237399" w:rsidRPr="005E3520" w:rsidRDefault="005061A2" w:rsidP="004F16F7">
            <w:pPr>
              <w:widowControl/>
              <w:overflowPunct w:val="0"/>
              <w:textAlignment w:val="baseline"/>
              <w:rPr>
                <w:sz w:val="22"/>
                <w:szCs w:val="22"/>
                <w:lang w:val="en-GB"/>
              </w:rPr>
            </w:pPr>
            <w:r>
              <w:rPr>
                <w:sz w:val="22"/>
                <w:szCs w:val="22"/>
                <w:lang w:val="en-GB"/>
              </w:rPr>
              <w:t>Liz Bennett (LB)</w:t>
            </w:r>
          </w:p>
        </w:tc>
        <w:tc>
          <w:tcPr>
            <w:tcW w:w="4961" w:type="dxa"/>
          </w:tcPr>
          <w:p w:rsidR="00237399" w:rsidRPr="005E3520" w:rsidRDefault="005061A2" w:rsidP="004F16F7">
            <w:pPr>
              <w:widowControl/>
              <w:overflowPunct w:val="0"/>
              <w:textAlignment w:val="baseline"/>
              <w:rPr>
                <w:bCs/>
                <w:sz w:val="22"/>
                <w:szCs w:val="22"/>
                <w:lang w:val="en-GB"/>
              </w:rPr>
            </w:pPr>
            <w:r>
              <w:rPr>
                <w:bCs/>
                <w:sz w:val="22"/>
                <w:szCs w:val="22"/>
                <w:lang w:val="en-GB"/>
              </w:rPr>
              <w:t>Stakeholder governor</w:t>
            </w:r>
          </w:p>
        </w:tc>
      </w:tr>
      <w:tr w:rsidR="00304DAD" w:rsidRPr="005E3520" w:rsidTr="005061A2">
        <w:trPr>
          <w:trHeight w:val="195"/>
        </w:trPr>
        <w:tc>
          <w:tcPr>
            <w:tcW w:w="1844" w:type="dxa"/>
            <w:gridSpan w:val="2"/>
            <w:tcBorders>
              <w:top w:val="nil"/>
              <w:bottom w:val="nil"/>
            </w:tcBorders>
            <w:shd w:val="clear" w:color="auto" w:fill="999999"/>
          </w:tcPr>
          <w:p w:rsidR="00304DAD" w:rsidRPr="005E3520" w:rsidRDefault="00304DAD" w:rsidP="006A7B25">
            <w:pPr>
              <w:widowControl/>
              <w:overflowPunct w:val="0"/>
              <w:jc w:val="right"/>
              <w:textAlignment w:val="baseline"/>
              <w:rPr>
                <w:b/>
                <w:color w:val="FFFFFF"/>
                <w:sz w:val="22"/>
                <w:szCs w:val="22"/>
                <w:lang w:val="en-GB"/>
              </w:rPr>
            </w:pPr>
          </w:p>
        </w:tc>
        <w:tc>
          <w:tcPr>
            <w:tcW w:w="3260" w:type="dxa"/>
          </w:tcPr>
          <w:p w:rsidR="00304DAD" w:rsidRDefault="00304DAD" w:rsidP="006A7B25">
            <w:pPr>
              <w:widowControl/>
              <w:overflowPunct w:val="0"/>
              <w:textAlignment w:val="baseline"/>
              <w:rPr>
                <w:sz w:val="22"/>
                <w:szCs w:val="22"/>
                <w:lang w:val="en-GB"/>
              </w:rPr>
            </w:pPr>
            <w:r>
              <w:rPr>
                <w:sz w:val="22"/>
                <w:szCs w:val="22"/>
                <w:lang w:val="en-GB"/>
              </w:rPr>
              <w:t>St John Brown (StJB)</w:t>
            </w:r>
          </w:p>
        </w:tc>
        <w:tc>
          <w:tcPr>
            <w:tcW w:w="4961" w:type="dxa"/>
          </w:tcPr>
          <w:p w:rsidR="00304DAD" w:rsidRDefault="00304DAD" w:rsidP="006A7B25">
            <w:pPr>
              <w:widowControl/>
              <w:overflowPunct w:val="0"/>
              <w:textAlignment w:val="baseline"/>
              <w:rPr>
                <w:bCs/>
                <w:sz w:val="22"/>
                <w:szCs w:val="22"/>
                <w:lang w:val="en-GB"/>
              </w:rPr>
            </w:pPr>
            <w:r>
              <w:rPr>
                <w:bCs/>
                <w:sz w:val="22"/>
                <w:szCs w:val="22"/>
                <w:lang w:val="en-GB"/>
              </w:rPr>
              <w:t>Stakeholder governor</w:t>
            </w:r>
          </w:p>
        </w:tc>
      </w:tr>
      <w:tr w:rsidR="00304DAD" w:rsidRPr="005E3520" w:rsidTr="005061A2">
        <w:trPr>
          <w:trHeight w:val="195"/>
        </w:trPr>
        <w:tc>
          <w:tcPr>
            <w:tcW w:w="1844" w:type="dxa"/>
            <w:gridSpan w:val="2"/>
            <w:tcBorders>
              <w:top w:val="nil"/>
              <w:bottom w:val="nil"/>
            </w:tcBorders>
            <w:shd w:val="clear" w:color="auto" w:fill="999999"/>
          </w:tcPr>
          <w:p w:rsidR="00304DAD" w:rsidRPr="005E3520" w:rsidRDefault="00304DAD" w:rsidP="004F16F7">
            <w:pPr>
              <w:widowControl/>
              <w:overflowPunct w:val="0"/>
              <w:jc w:val="right"/>
              <w:textAlignment w:val="baseline"/>
              <w:rPr>
                <w:b/>
                <w:color w:val="FFFFFF"/>
                <w:sz w:val="22"/>
                <w:szCs w:val="22"/>
                <w:lang w:val="en-GB"/>
              </w:rPr>
            </w:pPr>
          </w:p>
        </w:tc>
        <w:tc>
          <w:tcPr>
            <w:tcW w:w="3260" w:type="dxa"/>
          </w:tcPr>
          <w:p w:rsidR="00304DAD" w:rsidRPr="005E3520" w:rsidRDefault="00304DAD" w:rsidP="004F16F7">
            <w:pPr>
              <w:widowControl/>
              <w:overflowPunct w:val="0"/>
              <w:textAlignment w:val="baseline"/>
              <w:rPr>
                <w:sz w:val="22"/>
                <w:szCs w:val="22"/>
                <w:lang w:val="en-GB"/>
              </w:rPr>
            </w:pPr>
            <w:r>
              <w:rPr>
                <w:sz w:val="22"/>
                <w:szCs w:val="22"/>
                <w:lang w:val="en-GB"/>
              </w:rPr>
              <w:t>Colin Fry (CF)</w:t>
            </w:r>
          </w:p>
        </w:tc>
        <w:tc>
          <w:tcPr>
            <w:tcW w:w="4961" w:type="dxa"/>
          </w:tcPr>
          <w:p w:rsidR="00304DAD" w:rsidRPr="005E3520" w:rsidRDefault="00304DAD" w:rsidP="004F16F7">
            <w:pPr>
              <w:widowControl/>
              <w:overflowPunct w:val="0"/>
              <w:textAlignment w:val="baseline"/>
              <w:rPr>
                <w:bCs/>
                <w:sz w:val="22"/>
                <w:szCs w:val="22"/>
                <w:lang w:val="en-GB"/>
              </w:rPr>
            </w:pPr>
            <w:r>
              <w:rPr>
                <w:bCs/>
                <w:sz w:val="22"/>
                <w:szCs w:val="22"/>
                <w:lang w:val="en-GB"/>
              </w:rPr>
              <w:t>Public governor</w:t>
            </w:r>
          </w:p>
        </w:tc>
      </w:tr>
      <w:tr w:rsidR="00304DAD" w:rsidRPr="005E3520" w:rsidTr="005061A2">
        <w:trPr>
          <w:trHeight w:val="195"/>
        </w:trPr>
        <w:tc>
          <w:tcPr>
            <w:tcW w:w="1844" w:type="dxa"/>
            <w:gridSpan w:val="2"/>
            <w:tcBorders>
              <w:top w:val="nil"/>
              <w:bottom w:val="nil"/>
            </w:tcBorders>
            <w:shd w:val="clear" w:color="auto" w:fill="999999"/>
          </w:tcPr>
          <w:p w:rsidR="00304DAD" w:rsidRPr="005E3520" w:rsidRDefault="00304DAD" w:rsidP="00541E55">
            <w:pPr>
              <w:widowControl/>
              <w:overflowPunct w:val="0"/>
              <w:jc w:val="right"/>
              <w:textAlignment w:val="baseline"/>
              <w:rPr>
                <w:b/>
                <w:color w:val="FFFFFF"/>
                <w:sz w:val="22"/>
                <w:szCs w:val="22"/>
                <w:lang w:val="en-GB"/>
              </w:rPr>
            </w:pPr>
          </w:p>
        </w:tc>
        <w:tc>
          <w:tcPr>
            <w:tcW w:w="3260" w:type="dxa"/>
          </w:tcPr>
          <w:p w:rsidR="00304DAD" w:rsidRPr="005E3520" w:rsidRDefault="00304DAD" w:rsidP="00541E55">
            <w:pPr>
              <w:widowControl/>
              <w:overflowPunct w:val="0"/>
              <w:textAlignment w:val="baseline"/>
              <w:rPr>
                <w:sz w:val="22"/>
                <w:szCs w:val="22"/>
                <w:lang w:val="en-GB"/>
              </w:rPr>
            </w:pPr>
            <w:r>
              <w:rPr>
                <w:sz w:val="22"/>
                <w:szCs w:val="22"/>
                <w:lang w:val="en-GB"/>
              </w:rPr>
              <w:t>Antony Fulford-Smith (AFS)</w:t>
            </w:r>
          </w:p>
        </w:tc>
        <w:tc>
          <w:tcPr>
            <w:tcW w:w="4961" w:type="dxa"/>
          </w:tcPr>
          <w:p w:rsidR="00304DAD" w:rsidRPr="005E3520" w:rsidRDefault="00304DAD" w:rsidP="00541E55">
            <w:pPr>
              <w:widowControl/>
              <w:overflowPunct w:val="0"/>
              <w:textAlignment w:val="baseline"/>
              <w:rPr>
                <w:bCs/>
                <w:sz w:val="22"/>
                <w:szCs w:val="22"/>
                <w:lang w:val="en-GB"/>
              </w:rPr>
            </w:pPr>
            <w:r>
              <w:rPr>
                <w:bCs/>
                <w:sz w:val="22"/>
                <w:szCs w:val="22"/>
                <w:lang w:val="en-GB"/>
              </w:rPr>
              <w:t>Public governor</w:t>
            </w:r>
          </w:p>
        </w:tc>
      </w:tr>
      <w:tr w:rsidR="00304DAD" w:rsidRPr="005E3520" w:rsidTr="005061A2">
        <w:trPr>
          <w:trHeight w:val="195"/>
        </w:trPr>
        <w:tc>
          <w:tcPr>
            <w:tcW w:w="1844" w:type="dxa"/>
            <w:gridSpan w:val="2"/>
            <w:tcBorders>
              <w:top w:val="nil"/>
              <w:bottom w:val="nil"/>
            </w:tcBorders>
            <w:shd w:val="clear" w:color="auto" w:fill="999999"/>
          </w:tcPr>
          <w:p w:rsidR="00304DAD" w:rsidRPr="005E3520" w:rsidRDefault="00304DAD" w:rsidP="00541E55">
            <w:pPr>
              <w:widowControl/>
              <w:overflowPunct w:val="0"/>
              <w:jc w:val="right"/>
              <w:textAlignment w:val="baseline"/>
              <w:rPr>
                <w:b/>
                <w:color w:val="FFFFFF"/>
                <w:sz w:val="22"/>
                <w:szCs w:val="22"/>
                <w:lang w:val="en-GB"/>
              </w:rPr>
            </w:pPr>
          </w:p>
        </w:tc>
        <w:tc>
          <w:tcPr>
            <w:tcW w:w="3260" w:type="dxa"/>
          </w:tcPr>
          <w:p w:rsidR="00304DAD" w:rsidRPr="005E3520" w:rsidRDefault="00304DAD" w:rsidP="00541E55">
            <w:pPr>
              <w:widowControl/>
              <w:overflowPunct w:val="0"/>
              <w:textAlignment w:val="baseline"/>
              <w:rPr>
                <w:sz w:val="22"/>
                <w:szCs w:val="22"/>
                <w:lang w:val="en-GB"/>
              </w:rPr>
            </w:pPr>
            <w:r>
              <w:rPr>
                <w:sz w:val="22"/>
                <w:szCs w:val="22"/>
                <w:lang w:val="en-GB"/>
              </w:rPr>
              <w:t>Angela Glynn (AG)</w:t>
            </w:r>
          </w:p>
        </w:tc>
        <w:tc>
          <w:tcPr>
            <w:tcW w:w="4961" w:type="dxa"/>
          </w:tcPr>
          <w:p w:rsidR="00304DAD" w:rsidRPr="005E3520" w:rsidRDefault="00304DAD" w:rsidP="00541E55">
            <w:pPr>
              <w:widowControl/>
              <w:overflowPunct w:val="0"/>
              <w:textAlignment w:val="baseline"/>
              <w:rPr>
                <w:bCs/>
                <w:sz w:val="22"/>
                <w:szCs w:val="22"/>
                <w:lang w:val="en-GB"/>
              </w:rPr>
            </w:pPr>
            <w:r>
              <w:rPr>
                <w:bCs/>
                <w:sz w:val="22"/>
                <w:szCs w:val="22"/>
                <w:lang w:val="en-GB"/>
              </w:rPr>
              <w:t>Public governor</w:t>
            </w:r>
          </w:p>
        </w:tc>
      </w:tr>
      <w:tr w:rsidR="00304DAD" w:rsidRPr="005E3520" w:rsidTr="005061A2">
        <w:trPr>
          <w:trHeight w:val="195"/>
        </w:trPr>
        <w:tc>
          <w:tcPr>
            <w:tcW w:w="1844" w:type="dxa"/>
            <w:gridSpan w:val="2"/>
            <w:tcBorders>
              <w:top w:val="nil"/>
              <w:bottom w:val="nil"/>
            </w:tcBorders>
            <w:shd w:val="clear" w:color="auto" w:fill="999999"/>
          </w:tcPr>
          <w:p w:rsidR="00304DAD" w:rsidRPr="005E3520" w:rsidRDefault="00304DAD" w:rsidP="00541E55">
            <w:pPr>
              <w:widowControl/>
              <w:overflowPunct w:val="0"/>
              <w:jc w:val="right"/>
              <w:textAlignment w:val="baseline"/>
              <w:rPr>
                <w:b/>
                <w:color w:val="FFFFFF"/>
                <w:sz w:val="22"/>
                <w:szCs w:val="22"/>
                <w:lang w:val="en-GB"/>
              </w:rPr>
            </w:pPr>
          </w:p>
        </w:tc>
        <w:tc>
          <w:tcPr>
            <w:tcW w:w="3260" w:type="dxa"/>
          </w:tcPr>
          <w:p w:rsidR="00304DAD" w:rsidRDefault="00304DAD" w:rsidP="00541E55">
            <w:pPr>
              <w:widowControl/>
              <w:overflowPunct w:val="0"/>
              <w:textAlignment w:val="baseline"/>
              <w:rPr>
                <w:sz w:val="22"/>
                <w:szCs w:val="22"/>
                <w:lang w:val="en-GB"/>
              </w:rPr>
            </w:pPr>
            <w:r>
              <w:rPr>
                <w:sz w:val="22"/>
                <w:szCs w:val="22"/>
                <w:lang w:val="en-GB"/>
              </w:rPr>
              <w:t>Janet Haite (JDH)</w:t>
            </w:r>
          </w:p>
        </w:tc>
        <w:tc>
          <w:tcPr>
            <w:tcW w:w="4961" w:type="dxa"/>
          </w:tcPr>
          <w:p w:rsidR="00304DAD" w:rsidRDefault="00304DAD" w:rsidP="00541E55">
            <w:pPr>
              <w:widowControl/>
              <w:overflowPunct w:val="0"/>
              <w:textAlignment w:val="baseline"/>
              <w:rPr>
                <w:bCs/>
                <w:sz w:val="22"/>
                <w:szCs w:val="22"/>
                <w:lang w:val="en-GB"/>
              </w:rPr>
            </w:pPr>
            <w:r>
              <w:rPr>
                <w:bCs/>
                <w:sz w:val="22"/>
                <w:szCs w:val="22"/>
                <w:lang w:val="en-GB"/>
              </w:rPr>
              <w:t>Public governor</w:t>
            </w:r>
          </w:p>
        </w:tc>
      </w:tr>
      <w:tr w:rsidR="00BB05E9" w:rsidRPr="005E3520" w:rsidTr="005061A2">
        <w:trPr>
          <w:trHeight w:val="195"/>
        </w:trPr>
        <w:tc>
          <w:tcPr>
            <w:tcW w:w="1844" w:type="dxa"/>
            <w:gridSpan w:val="2"/>
            <w:tcBorders>
              <w:top w:val="nil"/>
              <w:bottom w:val="nil"/>
            </w:tcBorders>
            <w:shd w:val="clear" w:color="auto" w:fill="999999"/>
          </w:tcPr>
          <w:p w:rsidR="00BB05E9" w:rsidRPr="005E3520" w:rsidRDefault="00BB05E9" w:rsidP="00541E55">
            <w:pPr>
              <w:widowControl/>
              <w:overflowPunct w:val="0"/>
              <w:jc w:val="right"/>
              <w:textAlignment w:val="baseline"/>
              <w:rPr>
                <w:b/>
                <w:color w:val="FFFFFF"/>
                <w:sz w:val="22"/>
                <w:szCs w:val="22"/>
                <w:lang w:val="en-GB"/>
              </w:rPr>
            </w:pPr>
          </w:p>
        </w:tc>
        <w:tc>
          <w:tcPr>
            <w:tcW w:w="3260" w:type="dxa"/>
          </w:tcPr>
          <w:p w:rsidR="00BB05E9" w:rsidRDefault="00BB05E9" w:rsidP="00541E55">
            <w:pPr>
              <w:widowControl/>
              <w:overflowPunct w:val="0"/>
              <w:textAlignment w:val="baseline"/>
              <w:rPr>
                <w:sz w:val="22"/>
                <w:szCs w:val="22"/>
                <w:lang w:val="en-GB"/>
              </w:rPr>
            </w:pPr>
            <w:r>
              <w:rPr>
                <w:sz w:val="22"/>
                <w:szCs w:val="22"/>
                <w:lang w:val="en-GB"/>
              </w:rPr>
              <w:t>Chris Halloway (CH)</w:t>
            </w:r>
          </w:p>
        </w:tc>
        <w:tc>
          <w:tcPr>
            <w:tcW w:w="4961" w:type="dxa"/>
          </w:tcPr>
          <w:p w:rsidR="00BB05E9" w:rsidRDefault="00BB05E9" w:rsidP="00541E55">
            <w:pPr>
              <w:widowControl/>
              <w:overflowPunct w:val="0"/>
              <w:textAlignment w:val="baseline"/>
              <w:rPr>
                <w:bCs/>
                <w:sz w:val="22"/>
                <w:szCs w:val="22"/>
                <w:lang w:val="en-GB"/>
              </w:rPr>
            </w:pPr>
            <w:r>
              <w:rPr>
                <w:bCs/>
                <w:sz w:val="22"/>
                <w:szCs w:val="22"/>
                <w:lang w:val="en-GB"/>
              </w:rPr>
              <w:t>Public governor</w:t>
            </w:r>
          </w:p>
        </w:tc>
      </w:tr>
      <w:tr w:rsidR="00304DAD" w:rsidRPr="005E3520" w:rsidTr="005061A2">
        <w:trPr>
          <w:trHeight w:val="195"/>
        </w:trPr>
        <w:tc>
          <w:tcPr>
            <w:tcW w:w="1844" w:type="dxa"/>
            <w:gridSpan w:val="2"/>
            <w:tcBorders>
              <w:top w:val="nil"/>
              <w:bottom w:val="nil"/>
            </w:tcBorders>
            <w:shd w:val="clear" w:color="auto" w:fill="999999"/>
          </w:tcPr>
          <w:p w:rsidR="00304DAD" w:rsidRPr="005E3520" w:rsidRDefault="00304DAD" w:rsidP="00541E55">
            <w:pPr>
              <w:widowControl/>
              <w:overflowPunct w:val="0"/>
              <w:jc w:val="right"/>
              <w:textAlignment w:val="baseline"/>
              <w:rPr>
                <w:b/>
                <w:color w:val="FFFFFF"/>
                <w:sz w:val="22"/>
                <w:szCs w:val="22"/>
                <w:lang w:val="en-GB"/>
              </w:rPr>
            </w:pPr>
          </w:p>
        </w:tc>
        <w:tc>
          <w:tcPr>
            <w:tcW w:w="3260" w:type="dxa"/>
          </w:tcPr>
          <w:p w:rsidR="00304DAD" w:rsidRPr="005E3520" w:rsidRDefault="00304DAD" w:rsidP="00541E55">
            <w:pPr>
              <w:widowControl/>
              <w:overflowPunct w:val="0"/>
              <w:textAlignment w:val="baseline"/>
              <w:rPr>
                <w:sz w:val="22"/>
                <w:szCs w:val="22"/>
                <w:lang w:val="en-GB"/>
              </w:rPr>
            </w:pPr>
            <w:r>
              <w:rPr>
                <w:sz w:val="22"/>
                <w:szCs w:val="22"/>
                <w:lang w:val="en-GB"/>
              </w:rPr>
              <w:t>John Harold (JH)</w:t>
            </w:r>
          </w:p>
        </w:tc>
        <w:tc>
          <w:tcPr>
            <w:tcW w:w="4961" w:type="dxa"/>
          </w:tcPr>
          <w:p w:rsidR="00304DAD" w:rsidRPr="005E3520" w:rsidRDefault="00304DAD" w:rsidP="00541E55">
            <w:pPr>
              <w:widowControl/>
              <w:overflowPunct w:val="0"/>
              <w:textAlignment w:val="baseline"/>
              <w:rPr>
                <w:bCs/>
                <w:sz w:val="22"/>
                <w:szCs w:val="22"/>
                <w:lang w:val="en-GB"/>
              </w:rPr>
            </w:pPr>
            <w:r>
              <w:rPr>
                <w:bCs/>
                <w:sz w:val="22"/>
                <w:szCs w:val="22"/>
                <w:lang w:val="en-GB"/>
              </w:rPr>
              <w:t>Public governor</w:t>
            </w:r>
          </w:p>
        </w:tc>
      </w:tr>
      <w:tr w:rsidR="00304DAD" w:rsidRPr="005E3520" w:rsidTr="005061A2">
        <w:trPr>
          <w:trHeight w:val="195"/>
        </w:trPr>
        <w:tc>
          <w:tcPr>
            <w:tcW w:w="1844" w:type="dxa"/>
            <w:gridSpan w:val="2"/>
            <w:tcBorders>
              <w:top w:val="nil"/>
              <w:bottom w:val="nil"/>
            </w:tcBorders>
            <w:shd w:val="clear" w:color="auto" w:fill="999999"/>
          </w:tcPr>
          <w:p w:rsidR="00304DAD" w:rsidRPr="005E3520" w:rsidRDefault="00304DAD" w:rsidP="00541E55">
            <w:pPr>
              <w:widowControl/>
              <w:overflowPunct w:val="0"/>
              <w:jc w:val="right"/>
              <w:textAlignment w:val="baseline"/>
              <w:rPr>
                <w:b/>
                <w:color w:val="FFFFFF"/>
                <w:sz w:val="22"/>
                <w:szCs w:val="22"/>
                <w:lang w:val="en-GB"/>
              </w:rPr>
            </w:pPr>
          </w:p>
        </w:tc>
        <w:tc>
          <w:tcPr>
            <w:tcW w:w="3260" w:type="dxa"/>
          </w:tcPr>
          <w:p w:rsidR="00304DAD" w:rsidRPr="005E3520" w:rsidRDefault="00304DAD" w:rsidP="004F16F7">
            <w:pPr>
              <w:widowControl/>
              <w:overflowPunct w:val="0"/>
              <w:textAlignment w:val="baseline"/>
              <w:rPr>
                <w:sz w:val="22"/>
                <w:szCs w:val="22"/>
                <w:lang w:val="en-GB"/>
              </w:rPr>
            </w:pPr>
            <w:r>
              <w:rPr>
                <w:sz w:val="22"/>
                <w:szCs w:val="22"/>
                <w:lang w:val="en-GB"/>
              </w:rPr>
              <w:t>Douglas Hunt (DH)</w:t>
            </w:r>
          </w:p>
        </w:tc>
        <w:tc>
          <w:tcPr>
            <w:tcW w:w="4961" w:type="dxa"/>
          </w:tcPr>
          <w:p w:rsidR="00304DAD" w:rsidRPr="005E3520" w:rsidRDefault="00304DAD" w:rsidP="004F16F7">
            <w:pPr>
              <w:widowControl/>
              <w:overflowPunct w:val="0"/>
              <w:textAlignment w:val="baseline"/>
              <w:rPr>
                <w:bCs/>
                <w:sz w:val="22"/>
                <w:szCs w:val="22"/>
                <w:lang w:val="en-GB"/>
              </w:rPr>
            </w:pPr>
            <w:r>
              <w:rPr>
                <w:bCs/>
                <w:sz w:val="22"/>
                <w:szCs w:val="22"/>
                <w:lang w:val="en-GB"/>
              </w:rPr>
              <w:t>Public governor</w:t>
            </w:r>
          </w:p>
        </w:tc>
      </w:tr>
      <w:tr w:rsidR="00304DAD" w:rsidRPr="005E3520" w:rsidTr="005061A2">
        <w:trPr>
          <w:trHeight w:val="195"/>
        </w:trPr>
        <w:tc>
          <w:tcPr>
            <w:tcW w:w="1844" w:type="dxa"/>
            <w:gridSpan w:val="2"/>
            <w:tcBorders>
              <w:top w:val="nil"/>
              <w:bottom w:val="nil"/>
            </w:tcBorders>
            <w:shd w:val="clear" w:color="auto" w:fill="999999"/>
          </w:tcPr>
          <w:p w:rsidR="00304DAD" w:rsidRPr="005E3520" w:rsidRDefault="00304DAD" w:rsidP="00541E55">
            <w:pPr>
              <w:widowControl/>
              <w:overflowPunct w:val="0"/>
              <w:jc w:val="right"/>
              <w:textAlignment w:val="baseline"/>
              <w:rPr>
                <w:b/>
                <w:color w:val="FFFFFF"/>
                <w:sz w:val="22"/>
                <w:szCs w:val="22"/>
                <w:lang w:val="en-GB"/>
              </w:rPr>
            </w:pPr>
          </w:p>
        </w:tc>
        <w:tc>
          <w:tcPr>
            <w:tcW w:w="3260" w:type="dxa"/>
          </w:tcPr>
          <w:p w:rsidR="00304DAD" w:rsidRDefault="00304DAD" w:rsidP="004F16F7">
            <w:pPr>
              <w:widowControl/>
              <w:overflowPunct w:val="0"/>
              <w:textAlignment w:val="baseline"/>
              <w:rPr>
                <w:sz w:val="22"/>
                <w:szCs w:val="22"/>
                <w:lang w:val="en-GB"/>
              </w:rPr>
            </w:pPr>
            <w:r>
              <w:rPr>
                <w:sz w:val="22"/>
                <w:szCs w:val="22"/>
                <w:lang w:val="en-GB"/>
              </w:rPr>
              <w:t>Andrew Lane (AL)</w:t>
            </w:r>
          </w:p>
        </w:tc>
        <w:tc>
          <w:tcPr>
            <w:tcW w:w="4961" w:type="dxa"/>
          </w:tcPr>
          <w:p w:rsidR="00304DAD" w:rsidRDefault="00304DAD" w:rsidP="004F16F7">
            <w:pPr>
              <w:widowControl/>
              <w:overflowPunct w:val="0"/>
              <w:textAlignment w:val="baseline"/>
              <w:rPr>
                <w:bCs/>
                <w:sz w:val="22"/>
                <w:szCs w:val="22"/>
                <w:lang w:val="en-GB"/>
              </w:rPr>
            </w:pPr>
            <w:r>
              <w:rPr>
                <w:bCs/>
                <w:sz w:val="22"/>
                <w:szCs w:val="22"/>
                <w:lang w:val="en-GB"/>
              </w:rPr>
              <w:t>Public governor</w:t>
            </w:r>
          </w:p>
        </w:tc>
      </w:tr>
      <w:tr w:rsidR="00304DAD" w:rsidRPr="005E3520" w:rsidTr="005061A2">
        <w:trPr>
          <w:trHeight w:val="195"/>
        </w:trPr>
        <w:tc>
          <w:tcPr>
            <w:tcW w:w="1844" w:type="dxa"/>
            <w:gridSpan w:val="2"/>
            <w:tcBorders>
              <w:top w:val="nil"/>
              <w:bottom w:val="nil"/>
            </w:tcBorders>
            <w:shd w:val="clear" w:color="auto" w:fill="999999"/>
          </w:tcPr>
          <w:p w:rsidR="00304DAD" w:rsidRPr="005E3520" w:rsidRDefault="00304DAD" w:rsidP="00541E55">
            <w:pPr>
              <w:widowControl/>
              <w:overflowPunct w:val="0"/>
              <w:jc w:val="right"/>
              <w:textAlignment w:val="baseline"/>
              <w:rPr>
                <w:b/>
                <w:color w:val="FFFFFF"/>
                <w:sz w:val="22"/>
                <w:szCs w:val="22"/>
                <w:lang w:val="en-GB"/>
              </w:rPr>
            </w:pPr>
          </w:p>
        </w:tc>
        <w:tc>
          <w:tcPr>
            <w:tcW w:w="3260" w:type="dxa"/>
          </w:tcPr>
          <w:p w:rsidR="00304DAD" w:rsidRPr="005E3520" w:rsidRDefault="00304DAD" w:rsidP="004F16F7">
            <w:pPr>
              <w:widowControl/>
              <w:overflowPunct w:val="0"/>
              <w:textAlignment w:val="baseline"/>
              <w:rPr>
                <w:sz w:val="22"/>
                <w:szCs w:val="22"/>
                <w:lang w:val="en-GB"/>
              </w:rPr>
            </w:pPr>
            <w:r>
              <w:rPr>
                <w:sz w:val="22"/>
                <w:szCs w:val="22"/>
                <w:lang w:val="en-GB"/>
              </w:rPr>
              <w:t>Carol Lehan (CL)</w:t>
            </w:r>
          </w:p>
        </w:tc>
        <w:tc>
          <w:tcPr>
            <w:tcW w:w="4961" w:type="dxa"/>
          </w:tcPr>
          <w:p w:rsidR="00304DAD" w:rsidRPr="005E3520" w:rsidRDefault="00304DAD" w:rsidP="004F16F7">
            <w:pPr>
              <w:widowControl/>
              <w:overflowPunct w:val="0"/>
              <w:textAlignment w:val="baseline"/>
              <w:rPr>
                <w:bCs/>
                <w:sz w:val="22"/>
                <w:szCs w:val="22"/>
                <w:lang w:val="en-GB"/>
              </w:rPr>
            </w:pPr>
            <w:r>
              <w:rPr>
                <w:bCs/>
                <w:sz w:val="22"/>
                <w:szCs w:val="22"/>
                <w:lang w:val="en-GB"/>
              </w:rPr>
              <w:t>Staff governor</w:t>
            </w:r>
          </w:p>
        </w:tc>
      </w:tr>
      <w:tr w:rsidR="00304DAD" w:rsidRPr="005E3520" w:rsidTr="005061A2">
        <w:trPr>
          <w:trHeight w:val="195"/>
        </w:trPr>
        <w:tc>
          <w:tcPr>
            <w:tcW w:w="1844" w:type="dxa"/>
            <w:gridSpan w:val="2"/>
            <w:tcBorders>
              <w:top w:val="nil"/>
              <w:bottom w:val="nil"/>
            </w:tcBorders>
            <w:shd w:val="clear" w:color="auto" w:fill="999999"/>
          </w:tcPr>
          <w:p w:rsidR="00304DAD" w:rsidRPr="005E3520" w:rsidRDefault="00304DAD" w:rsidP="00541E55">
            <w:pPr>
              <w:widowControl/>
              <w:overflowPunct w:val="0"/>
              <w:jc w:val="right"/>
              <w:textAlignment w:val="baseline"/>
              <w:rPr>
                <w:b/>
                <w:color w:val="FFFFFF"/>
                <w:sz w:val="22"/>
                <w:szCs w:val="22"/>
                <w:lang w:val="en-GB"/>
              </w:rPr>
            </w:pPr>
          </w:p>
        </w:tc>
        <w:tc>
          <w:tcPr>
            <w:tcW w:w="3260" w:type="dxa"/>
          </w:tcPr>
          <w:p w:rsidR="00304DAD" w:rsidRPr="005E3520" w:rsidRDefault="00304DAD" w:rsidP="004F16F7">
            <w:pPr>
              <w:widowControl/>
              <w:overflowPunct w:val="0"/>
              <w:textAlignment w:val="baseline"/>
              <w:rPr>
                <w:sz w:val="22"/>
                <w:szCs w:val="22"/>
                <w:lang w:val="en-GB"/>
              </w:rPr>
            </w:pPr>
            <w:r>
              <w:rPr>
                <w:sz w:val="22"/>
                <w:szCs w:val="22"/>
                <w:lang w:val="en-GB"/>
              </w:rPr>
              <w:t>Tony Martin (TM)</w:t>
            </w:r>
            <w:bookmarkStart w:id="0" w:name="_GoBack"/>
            <w:bookmarkEnd w:id="0"/>
          </w:p>
        </w:tc>
        <w:tc>
          <w:tcPr>
            <w:tcW w:w="4961" w:type="dxa"/>
          </w:tcPr>
          <w:p w:rsidR="00304DAD" w:rsidRPr="005E3520" w:rsidRDefault="00304DAD" w:rsidP="004F16F7">
            <w:pPr>
              <w:widowControl/>
              <w:overflowPunct w:val="0"/>
              <w:textAlignment w:val="baseline"/>
              <w:rPr>
                <w:bCs/>
                <w:sz w:val="22"/>
                <w:szCs w:val="22"/>
                <w:lang w:val="en-GB"/>
              </w:rPr>
            </w:pPr>
            <w:r>
              <w:rPr>
                <w:bCs/>
                <w:sz w:val="22"/>
                <w:szCs w:val="22"/>
                <w:lang w:val="en-GB"/>
              </w:rPr>
              <w:t>Public governor</w:t>
            </w:r>
          </w:p>
        </w:tc>
      </w:tr>
      <w:tr w:rsidR="00304DAD" w:rsidRPr="005E3520" w:rsidTr="005061A2">
        <w:trPr>
          <w:trHeight w:val="195"/>
        </w:trPr>
        <w:tc>
          <w:tcPr>
            <w:tcW w:w="1844" w:type="dxa"/>
            <w:gridSpan w:val="2"/>
            <w:tcBorders>
              <w:top w:val="nil"/>
              <w:bottom w:val="nil"/>
            </w:tcBorders>
            <w:shd w:val="clear" w:color="auto" w:fill="999999"/>
          </w:tcPr>
          <w:p w:rsidR="00304DAD" w:rsidRPr="005E3520" w:rsidRDefault="00304DAD" w:rsidP="00541E55">
            <w:pPr>
              <w:widowControl/>
              <w:overflowPunct w:val="0"/>
              <w:jc w:val="right"/>
              <w:textAlignment w:val="baseline"/>
              <w:rPr>
                <w:b/>
                <w:color w:val="FFFFFF"/>
                <w:sz w:val="22"/>
                <w:szCs w:val="22"/>
                <w:lang w:val="en-GB"/>
              </w:rPr>
            </w:pPr>
          </w:p>
        </w:tc>
        <w:tc>
          <w:tcPr>
            <w:tcW w:w="3260" w:type="dxa"/>
          </w:tcPr>
          <w:p w:rsidR="00304DAD" w:rsidRPr="005E3520" w:rsidRDefault="00304DAD" w:rsidP="004F16F7">
            <w:pPr>
              <w:widowControl/>
              <w:overflowPunct w:val="0"/>
              <w:textAlignment w:val="baseline"/>
              <w:rPr>
                <w:sz w:val="22"/>
                <w:szCs w:val="22"/>
                <w:lang w:val="en-GB"/>
              </w:rPr>
            </w:pPr>
            <w:r>
              <w:rPr>
                <w:sz w:val="22"/>
                <w:szCs w:val="22"/>
                <w:lang w:val="en-GB"/>
              </w:rPr>
              <w:t>Peter Shore (PS)</w:t>
            </w:r>
          </w:p>
        </w:tc>
        <w:tc>
          <w:tcPr>
            <w:tcW w:w="4961" w:type="dxa"/>
          </w:tcPr>
          <w:p w:rsidR="00304DAD" w:rsidRPr="005E3520" w:rsidRDefault="00304DAD" w:rsidP="00986C2C">
            <w:pPr>
              <w:widowControl/>
              <w:overflowPunct w:val="0"/>
              <w:textAlignment w:val="baseline"/>
              <w:rPr>
                <w:bCs/>
                <w:sz w:val="22"/>
                <w:szCs w:val="22"/>
                <w:lang w:val="en-GB"/>
              </w:rPr>
            </w:pPr>
            <w:r>
              <w:rPr>
                <w:bCs/>
                <w:sz w:val="22"/>
                <w:szCs w:val="22"/>
                <w:lang w:val="en-GB"/>
              </w:rPr>
              <w:t>Public governor</w:t>
            </w:r>
          </w:p>
        </w:tc>
      </w:tr>
      <w:tr w:rsidR="00304DAD" w:rsidRPr="005E3520" w:rsidTr="00304DAD">
        <w:trPr>
          <w:trHeight w:val="195"/>
        </w:trPr>
        <w:tc>
          <w:tcPr>
            <w:tcW w:w="1844" w:type="dxa"/>
            <w:gridSpan w:val="2"/>
            <w:tcBorders>
              <w:top w:val="nil"/>
              <w:bottom w:val="nil"/>
            </w:tcBorders>
            <w:shd w:val="clear" w:color="auto" w:fill="999999"/>
          </w:tcPr>
          <w:p w:rsidR="00304DAD" w:rsidRPr="005E3520" w:rsidRDefault="00304DAD" w:rsidP="006A7B25">
            <w:pPr>
              <w:widowControl/>
              <w:overflowPunct w:val="0"/>
              <w:jc w:val="right"/>
              <w:textAlignment w:val="baseline"/>
              <w:rPr>
                <w:b/>
                <w:color w:val="FFFFFF"/>
                <w:sz w:val="22"/>
                <w:szCs w:val="22"/>
                <w:lang w:val="en-GB"/>
              </w:rPr>
            </w:pPr>
          </w:p>
        </w:tc>
        <w:tc>
          <w:tcPr>
            <w:tcW w:w="3260" w:type="dxa"/>
            <w:tcBorders>
              <w:bottom w:val="single" w:sz="4" w:space="0" w:color="auto"/>
            </w:tcBorders>
          </w:tcPr>
          <w:p w:rsidR="00304DAD" w:rsidRDefault="00304DAD" w:rsidP="006A7B25">
            <w:pPr>
              <w:widowControl/>
              <w:overflowPunct w:val="0"/>
              <w:textAlignment w:val="baseline"/>
              <w:rPr>
                <w:sz w:val="22"/>
                <w:szCs w:val="22"/>
                <w:lang w:val="en-GB"/>
              </w:rPr>
            </w:pPr>
            <w:r>
              <w:rPr>
                <w:sz w:val="22"/>
                <w:szCs w:val="22"/>
                <w:lang w:val="en-GB"/>
              </w:rPr>
              <w:t>Robert Tamplin (RT)</w:t>
            </w:r>
          </w:p>
        </w:tc>
        <w:tc>
          <w:tcPr>
            <w:tcW w:w="4961" w:type="dxa"/>
            <w:tcBorders>
              <w:bottom w:val="single" w:sz="4" w:space="0" w:color="auto"/>
            </w:tcBorders>
          </w:tcPr>
          <w:p w:rsidR="00304DAD" w:rsidRDefault="00304DAD" w:rsidP="006A7B25">
            <w:pPr>
              <w:widowControl/>
              <w:overflowPunct w:val="0"/>
              <w:textAlignment w:val="baseline"/>
              <w:rPr>
                <w:bCs/>
                <w:sz w:val="22"/>
                <w:szCs w:val="22"/>
                <w:lang w:val="en-GB"/>
              </w:rPr>
            </w:pPr>
            <w:r>
              <w:rPr>
                <w:bCs/>
                <w:sz w:val="22"/>
                <w:szCs w:val="22"/>
                <w:lang w:val="en-GB"/>
              </w:rPr>
              <w:t>Public governor</w:t>
            </w:r>
          </w:p>
        </w:tc>
      </w:tr>
      <w:tr w:rsidR="00304DAD" w:rsidRPr="005E3520" w:rsidTr="00304DAD">
        <w:trPr>
          <w:trHeight w:val="195"/>
        </w:trPr>
        <w:tc>
          <w:tcPr>
            <w:tcW w:w="1844" w:type="dxa"/>
            <w:gridSpan w:val="2"/>
            <w:tcBorders>
              <w:top w:val="nil"/>
              <w:bottom w:val="nil"/>
            </w:tcBorders>
            <w:shd w:val="clear" w:color="auto" w:fill="999999"/>
          </w:tcPr>
          <w:p w:rsidR="00304DAD" w:rsidRPr="005E3520" w:rsidRDefault="00304DAD" w:rsidP="00541E55">
            <w:pPr>
              <w:widowControl/>
              <w:overflowPunct w:val="0"/>
              <w:jc w:val="right"/>
              <w:textAlignment w:val="baseline"/>
              <w:rPr>
                <w:b/>
                <w:color w:val="FFFFFF"/>
                <w:sz w:val="22"/>
                <w:szCs w:val="22"/>
                <w:lang w:val="en-GB"/>
              </w:rPr>
            </w:pPr>
          </w:p>
        </w:tc>
        <w:tc>
          <w:tcPr>
            <w:tcW w:w="3260" w:type="dxa"/>
            <w:tcBorders>
              <w:bottom w:val="single" w:sz="4" w:space="0" w:color="auto"/>
            </w:tcBorders>
          </w:tcPr>
          <w:p w:rsidR="00304DAD" w:rsidRPr="005E3520" w:rsidRDefault="00304DAD" w:rsidP="006A7B25">
            <w:pPr>
              <w:widowControl/>
              <w:overflowPunct w:val="0"/>
              <w:textAlignment w:val="baseline"/>
              <w:rPr>
                <w:sz w:val="22"/>
                <w:szCs w:val="22"/>
                <w:lang w:val="en-GB"/>
              </w:rPr>
            </w:pPr>
            <w:r>
              <w:rPr>
                <w:sz w:val="22"/>
                <w:szCs w:val="22"/>
                <w:lang w:val="en-GB"/>
              </w:rPr>
              <w:t>Tony Tappenden (TT)</w:t>
            </w:r>
          </w:p>
        </w:tc>
        <w:tc>
          <w:tcPr>
            <w:tcW w:w="4961" w:type="dxa"/>
            <w:tcBorders>
              <w:bottom w:val="single" w:sz="4" w:space="0" w:color="auto"/>
            </w:tcBorders>
          </w:tcPr>
          <w:p w:rsidR="00304DAD" w:rsidRPr="005E3520" w:rsidRDefault="00304DAD" w:rsidP="006A7B25">
            <w:pPr>
              <w:widowControl/>
              <w:overflowPunct w:val="0"/>
              <w:textAlignment w:val="baseline"/>
              <w:rPr>
                <w:bCs/>
                <w:sz w:val="22"/>
                <w:szCs w:val="22"/>
                <w:lang w:val="en-GB"/>
              </w:rPr>
            </w:pPr>
            <w:r>
              <w:rPr>
                <w:bCs/>
                <w:sz w:val="22"/>
                <w:szCs w:val="22"/>
                <w:lang w:val="en-GB"/>
              </w:rPr>
              <w:t>Public governor</w:t>
            </w:r>
          </w:p>
        </w:tc>
      </w:tr>
      <w:tr w:rsidR="00304DAD" w:rsidRPr="005E3520" w:rsidTr="005061A2">
        <w:trPr>
          <w:trHeight w:val="195"/>
        </w:trPr>
        <w:tc>
          <w:tcPr>
            <w:tcW w:w="1844" w:type="dxa"/>
            <w:gridSpan w:val="2"/>
            <w:tcBorders>
              <w:top w:val="nil"/>
              <w:bottom w:val="single" w:sz="4" w:space="0" w:color="auto"/>
            </w:tcBorders>
            <w:shd w:val="clear" w:color="auto" w:fill="999999"/>
          </w:tcPr>
          <w:p w:rsidR="00304DAD" w:rsidRPr="005E3520" w:rsidRDefault="00304DAD" w:rsidP="006A7B25">
            <w:pPr>
              <w:widowControl/>
              <w:overflowPunct w:val="0"/>
              <w:jc w:val="right"/>
              <w:textAlignment w:val="baseline"/>
              <w:rPr>
                <w:b/>
                <w:color w:val="FFFFFF"/>
                <w:sz w:val="22"/>
                <w:szCs w:val="22"/>
                <w:lang w:val="en-GB"/>
              </w:rPr>
            </w:pPr>
          </w:p>
        </w:tc>
        <w:tc>
          <w:tcPr>
            <w:tcW w:w="3260" w:type="dxa"/>
            <w:tcBorders>
              <w:bottom w:val="single" w:sz="4" w:space="0" w:color="auto"/>
            </w:tcBorders>
          </w:tcPr>
          <w:p w:rsidR="00304DAD" w:rsidRPr="005E3520" w:rsidRDefault="00304DAD" w:rsidP="006A7B25">
            <w:pPr>
              <w:widowControl/>
              <w:overflowPunct w:val="0"/>
              <w:textAlignment w:val="baseline"/>
              <w:rPr>
                <w:sz w:val="22"/>
                <w:szCs w:val="22"/>
                <w:lang w:val="en-GB"/>
              </w:rPr>
            </w:pPr>
            <w:r>
              <w:rPr>
                <w:sz w:val="22"/>
                <w:szCs w:val="22"/>
                <w:lang w:val="en-GB"/>
              </w:rPr>
              <w:t>Martin Williams (MW)</w:t>
            </w:r>
          </w:p>
        </w:tc>
        <w:tc>
          <w:tcPr>
            <w:tcW w:w="4961" w:type="dxa"/>
            <w:tcBorders>
              <w:bottom w:val="single" w:sz="4" w:space="0" w:color="auto"/>
            </w:tcBorders>
          </w:tcPr>
          <w:p w:rsidR="00304DAD" w:rsidRPr="005E3520" w:rsidRDefault="00304DAD" w:rsidP="006A7B25">
            <w:pPr>
              <w:widowControl/>
              <w:overflowPunct w:val="0"/>
              <w:textAlignment w:val="baseline"/>
              <w:rPr>
                <w:bCs/>
                <w:sz w:val="22"/>
                <w:szCs w:val="22"/>
                <w:lang w:val="en-GB"/>
              </w:rPr>
            </w:pPr>
            <w:r>
              <w:rPr>
                <w:bCs/>
                <w:sz w:val="22"/>
                <w:szCs w:val="22"/>
                <w:lang w:val="en-GB"/>
              </w:rPr>
              <w:t>Public governor</w:t>
            </w:r>
          </w:p>
        </w:tc>
      </w:tr>
      <w:tr w:rsidR="00304DAD" w:rsidRPr="005E3520" w:rsidTr="00304DAD">
        <w:trPr>
          <w:trHeight w:val="195"/>
        </w:trPr>
        <w:tc>
          <w:tcPr>
            <w:tcW w:w="1844" w:type="dxa"/>
            <w:gridSpan w:val="2"/>
            <w:tcBorders>
              <w:top w:val="single" w:sz="4" w:space="0" w:color="auto"/>
              <w:bottom w:val="nil"/>
              <w:right w:val="nil"/>
            </w:tcBorders>
            <w:shd w:val="clear" w:color="auto" w:fill="999999"/>
          </w:tcPr>
          <w:p w:rsidR="00304DAD" w:rsidRPr="005E3520" w:rsidRDefault="00304DAD" w:rsidP="00541E55">
            <w:pPr>
              <w:widowControl/>
              <w:overflowPunct w:val="0"/>
              <w:jc w:val="right"/>
              <w:textAlignment w:val="baseline"/>
              <w:rPr>
                <w:b/>
                <w:color w:val="FFFFFF"/>
                <w:sz w:val="22"/>
                <w:szCs w:val="22"/>
                <w:lang w:val="en-GB"/>
              </w:rPr>
            </w:pPr>
            <w:r w:rsidRPr="00291624">
              <w:rPr>
                <w:b/>
                <w:color w:val="FFFFFF"/>
                <w:sz w:val="22"/>
                <w:szCs w:val="22"/>
                <w:lang w:val="en-GB"/>
              </w:rPr>
              <w:t>In attendance:</w:t>
            </w:r>
          </w:p>
        </w:tc>
        <w:tc>
          <w:tcPr>
            <w:tcW w:w="3260" w:type="dxa"/>
            <w:tcBorders>
              <w:top w:val="single" w:sz="4" w:space="0" w:color="auto"/>
              <w:left w:val="nil"/>
              <w:bottom w:val="single" w:sz="4" w:space="0" w:color="auto"/>
            </w:tcBorders>
          </w:tcPr>
          <w:p w:rsidR="00304DAD" w:rsidRPr="005E3520" w:rsidRDefault="00304DAD" w:rsidP="004F16F7">
            <w:pPr>
              <w:widowControl/>
              <w:overflowPunct w:val="0"/>
              <w:textAlignment w:val="baseline"/>
              <w:rPr>
                <w:sz w:val="22"/>
                <w:szCs w:val="22"/>
                <w:lang w:val="en-GB"/>
              </w:rPr>
            </w:pPr>
            <w:r>
              <w:rPr>
                <w:sz w:val="22"/>
                <w:szCs w:val="22"/>
                <w:lang w:val="en-GB"/>
              </w:rPr>
              <w:t>Clare Pirie (CP)</w:t>
            </w:r>
          </w:p>
        </w:tc>
        <w:tc>
          <w:tcPr>
            <w:tcW w:w="4961" w:type="dxa"/>
            <w:tcBorders>
              <w:top w:val="single" w:sz="4" w:space="0" w:color="auto"/>
              <w:bottom w:val="single" w:sz="4" w:space="0" w:color="auto"/>
            </w:tcBorders>
          </w:tcPr>
          <w:p w:rsidR="00304DAD" w:rsidRPr="005E3520" w:rsidRDefault="00304DAD" w:rsidP="004F16F7">
            <w:pPr>
              <w:widowControl/>
              <w:overflowPunct w:val="0"/>
              <w:textAlignment w:val="baseline"/>
              <w:rPr>
                <w:bCs/>
                <w:sz w:val="22"/>
                <w:szCs w:val="22"/>
                <w:lang w:val="en-GB"/>
              </w:rPr>
            </w:pPr>
            <w:r>
              <w:rPr>
                <w:bCs/>
                <w:sz w:val="22"/>
                <w:szCs w:val="22"/>
                <w:lang w:val="en-GB"/>
              </w:rPr>
              <w:t>Director of communications and corporate affairs</w:t>
            </w:r>
          </w:p>
        </w:tc>
      </w:tr>
      <w:tr w:rsidR="00304DAD" w:rsidRPr="005E3520" w:rsidTr="00304DAD">
        <w:trPr>
          <w:trHeight w:val="195"/>
        </w:trPr>
        <w:tc>
          <w:tcPr>
            <w:tcW w:w="1844" w:type="dxa"/>
            <w:gridSpan w:val="2"/>
            <w:tcBorders>
              <w:top w:val="nil"/>
              <w:bottom w:val="nil"/>
              <w:right w:val="nil"/>
            </w:tcBorders>
            <w:shd w:val="clear" w:color="auto" w:fill="999999"/>
          </w:tcPr>
          <w:p w:rsidR="00304DAD" w:rsidRPr="00291624" w:rsidRDefault="00304DAD" w:rsidP="00541E55">
            <w:pPr>
              <w:widowControl/>
              <w:overflowPunct w:val="0"/>
              <w:jc w:val="right"/>
              <w:textAlignment w:val="baseline"/>
              <w:rPr>
                <w:b/>
                <w:color w:val="FFFFFF"/>
                <w:sz w:val="22"/>
                <w:szCs w:val="22"/>
                <w:lang w:val="en-GB"/>
              </w:rPr>
            </w:pPr>
          </w:p>
        </w:tc>
        <w:tc>
          <w:tcPr>
            <w:tcW w:w="3260" w:type="dxa"/>
            <w:tcBorders>
              <w:top w:val="single" w:sz="4" w:space="0" w:color="auto"/>
              <w:left w:val="nil"/>
              <w:bottom w:val="single" w:sz="4" w:space="0" w:color="auto"/>
            </w:tcBorders>
          </w:tcPr>
          <w:p w:rsidR="00304DAD" w:rsidRDefault="00304DAD" w:rsidP="004F16F7">
            <w:pPr>
              <w:widowControl/>
              <w:overflowPunct w:val="0"/>
              <w:textAlignment w:val="baseline"/>
              <w:rPr>
                <w:sz w:val="22"/>
                <w:szCs w:val="22"/>
                <w:lang w:val="en-GB"/>
              </w:rPr>
            </w:pPr>
            <w:r>
              <w:rPr>
                <w:sz w:val="22"/>
                <w:szCs w:val="22"/>
                <w:lang w:val="en-GB"/>
              </w:rPr>
              <w:t>Hilary Saunders (HS)</w:t>
            </w:r>
          </w:p>
        </w:tc>
        <w:tc>
          <w:tcPr>
            <w:tcW w:w="4961" w:type="dxa"/>
            <w:tcBorders>
              <w:top w:val="single" w:sz="4" w:space="0" w:color="auto"/>
              <w:bottom w:val="single" w:sz="4" w:space="0" w:color="auto"/>
            </w:tcBorders>
          </w:tcPr>
          <w:p w:rsidR="00304DAD" w:rsidRDefault="00304DAD" w:rsidP="004F16F7">
            <w:pPr>
              <w:widowControl/>
              <w:overflowPunct w:val="0"/>
              <w:textAlignment w:val="baseline"/>
              <w:rPr>
                <w:bCs/>
                <w:sz w:val="22"/>
                <w:szCs w:val="22"/>
                <w:lang w:val="en-GB"/>
              </w:rPr>
            </w:pPr>
            <w:r>
              <w:rPr>
                <w:bCs/>
                <w:sz w:val="22"/>
                <w:szCs w:val="22"/>
                <w:lang w:val="en-GB"/>
              </w:rPr>
              <w:t>Deputy Company Secretary (minutes)</w:t>
            </w:r>
          </w:p>
        </w:tc>
      </w:tr>
      <w:tr w:rsidR="00304DAD" w:rsidRPr="005E3520" w:rsidTr="00304DAD">
        <w:trPr>
          <w:trHeight w:val="195"/>
        </w:trPr>
        <w:tc>
          <w:tcPr>
            <w:tcW w:w="1844" w:type="dxa"/>
            <w:gridSpan w:val="2"/>
            <w:tcBorders>
              <w:top w:val="nil"/>
              <w:bottom w:val="nil"/>
              <w:right w:val="nil"/>
            </w:tcBorders>
            <w:shd w:val="clear" w:color="auto" w:fill="999999"/>
          </w:tcPr>
          <w:p w:rsidR="00304DAD" w:rsidRPr="00291624" w:rsidRDefault="00304DAD" w:rsidP="00541E55">
            <w:pPr>
              <w:widowControl/>
              <w:overflowPunct w:val="0"/>
              <w:jc w:val="right"/>
              <w:textAlignment w:val="baseline"/>
              <w:rPr>
                <w:b/>
                <w:color w:val="FFFFFF"/>
                <w:sz w:val="22"/>
                <w:szCs w:val="22"/>
                <w:lang w:val="en-GB"/>
              </w:rPr>
            </w:pPr>
          </w:p>
        </w:tc>
        <w:tc>
          <w:tcPr>
            <w:tcW w:w="3260" w:type="dxa"/>
            <w:tcBorders>
              <w:top w:val="single" w:sz="4" w:space="0" w:color="auto"/>
              <w:left w:val="nil"/>
              <w:bottom w:val="single" w:sz="4" w:space="0" w:color="auto"/>
            </w:tcBorders>
          </w:tcPr>
          <w:p w:rsidR="00304DAD" w:rsidRDefault="00304DAD" w:rsidP="004F16F7">
            <w:pPr>
              <w:widowControl/>
              <w:overflowPunct w:val="0"/>
              <w:textAlignment w:val="baseline"/>
              <w:rPr>
                <w:sz w:val="22"/>
                <w:szCs w:val="22"/>
                <w:lang w:val="en-GB"/>
              </w:rPr>
            </w:pPr>
            <w:r>
              <w:rPr>
                <w:sz w:val="22"/>
                <w:szCs w:val="22"/>
                <w:lang w:val="en-GB"/>
              </w:rPr>
              <w:t>Steve Jenkin (SJ)</w:t>
            </w:r>
          </w:p>
        </w:tc>
        <w:tc>
          <w:tcPr>
            <w:tcW w:w="4961" w:type="dxa"/>
            <w:tcBorders>
              <w:top w:val="single" w:sz="4" w:space="0" w:color="auto"/>
              <w:bottom w:val="single" w:sz="4" w:space="0" w:color="auto"/>
            </w:tcBorders>
          </w:tcPr>
          <w:p w:rsidR="00304DAD" w:rsidRDefault="00304DAD" w:rsidP="004F16F7">
            <w:pPr>
              <w:widowControl/>
              <w:overflowPunct w:val="0"/>
              <w:textAlignment w:val="baseline"/>
              <w:rPr>
                <w:bCs/>
                <w:sz w:val="22"/>
                <w:szCs w:val="22"/>
                <w:lang w:val="en-GB"/>
              </w:rPr>
            </w:pPr>
            <w:r>
              <w:rPr>
                <w:bCs/>
                <w:sz w:val="22"/>
                <w:szCs w:val="22"/>
                <w:lang w:val="en-GB"/>
              </w:rPr>
              <w:t>Chief executive</w:t>
            </w:r>
          </w:p>
        </w:tc>
      </w:tr>
      <w:tr w:rsidR="00304DAD" w:rsidRPr="005E3520" w:rsidTr="00304DAD">
        <w:trPr>
          <w:trHeight w:val="195"/>
        </w:trPr>
        <w:tc>
          <w:tcPr>
            <w:tcW w:w="1844" w:type="dxa"/>
            <w:gridSpan w:val="2"/>
            <w:tcBorders>
              <w:top w:val="nil"/>
              <w:bottom w:val="nil"/>
              <w:right w:val="nil"/>
            </w:tcBorders>
            <w:shd w:val="clear" w:color="auto" w:fill="999999"/>
          </w:tcPr>
          <w:p w:rsidR="00304DAD" w:rsidRPr="00291624" w:rsidRDefault="00304DAD" w:rsidP="00541E55">
            <w:pPr>
              <w:widowControl/>
              <w:overflowPunct w:val="0"/>
              <w:jc w:val="right"/>
              <w:textAlignment w:val="baseline"/>
              <w:rPr>
                <w:b/>
                <w:color w:val="FFFFFF"/>
                <w:sz w:val="22"/>
                <w:szCs w:val="22"/>
                <w:lang w:val="en-GB"/>
              </w:rPr>
            </w:pPr>
          </w:p>
        </w:tc>
        <w:tc>
          <w:tcPr>
            <w:tcW w:w="3260" w:type="dxa"/>
            <w:tcBorders>
              <w:top w:val="single" w:sz="4" w:space="0" w:color="auto"/>
              <w:left w:val="nil"/>
              <w:bottom w:val="single" w:sz="4" w:space="0" w:color="auto"/>
            </w:tcBorders>
          </w:tcPr>
          <w:p w:rsidR="00304DAD" w:rsidRDefault="00304DAD" w:rsidP="004F16F7">
            <w:pPr>
              <w:widowControl/>
              <w:overflowPunct w:val="0"/>
              <w:textAlignment w:val="baseline"/>
              <w:rPr>
                <w:sz w:val="22"/>
                <w:szCs w:val="22"/>
                <w:lang w:val="en-GB"/>
              </w:rPr>
            </w:pPr>
            <w:r>
              <w:rPr>
                <w:sz w:val="22"/>
                <w:szCs w:val="22"/>
                <w:lang w:val="en-GB"/>
              </w:rPr>
              <w:t>Jo Thomas (JMT)</w:t>
            </w:r>
          </w:p>
        </w:tc>
        <w:tc>
          <w:tcPr>
            <w:tcW w:w="4961" w:type="dxa"/>
            <w:tcBorders>
              <w:top w:val="single" w:sz="4" w:space="0" w:color="auto"/>
              <w:bottom w:val="single" w:sz="4" w:space="0" w:color="auto"/>
            </w:tcBorders>
          </w:tcPr>
          <w:p w:rsidR="00304DAD" w:rsidRDefault="00304DAD" w:rsidP="004F16F7">
            <w:pPr>
              <w:widowControl/>
              <w:overflowPunct w:val="0"/>
              <w:textAlignment w:val="baseline"/>
              <w:rPr>
                <w:bCs/>
                <w:sz w:val="22"/>
                <w:szCs w:val="22"/>
                <w:lang w:val="en-GB"/>
              </w:rPr>
            </w:pPr>
            <w:r>
              <w:rPr>
                <w:bCs/>
                <w:sz w:val="22"/>
                <w:szCs w:val="22"/>
                <w:lang w:val="en-GB"/>
              </w:rPr>
              <w:t>Director of nursing</w:t>
            </w:r>
          </w:p>
        </w:tc>
      </w:tr>
      <w:tr w:rsidR="00304DAD" w:rsidRPr="005E3520" w:rsidTr="00304DAD">
        <w:trPr>
          <w:trHeight w:val="195"/>
        </w:trPr>
        <w:tc>
          <w:tcPr>
            <w:tcW w:w="1844" w:type="dxa"/>
            <w:gridSpan w:val="2"/>
            <w:tcBorders>
              <w:top w:val="nil"/>
              <w:bottom w:val="nil"/>
              <w:right w:val="nil"/>
            </w:tcBorders>
            <w:shd w:val="clear" w:color="auto" w:fill="999999"/>
          </w:tcPr>
          <w:p w:rsidR="00304DAD" w:rsidRPr="00291624" w:rsidRDefault="00304DAD" w:rsidP="00541E55">
            <w:pPr>
              <w:widowControl/>
              <w:overflowPunct w:val="0"/>
              <w:jc w:val="right"/>
              <w:textAlignment w:val="baseline"/>
              <w:rPr>
                <w:b/>
                <w:color w:val="FFFFFF"/>
                <w:sz w:val="22"/>
                <w:szCs w:val="22"/>
                <w:lang w:val="en-GB"/>
              </w:rPr>
            </w:pPr>
          </w:p>
        </w:tc>
        <w:tc>
          <w:tcPr>
            <w:tcW w:w="3260" w:type="dxa"/>
            <w:tcBorders>
              <w:top w:val="single" w:sz="4" w:space="0" w:color="auto"/>
              <w:left w:val="nil"/>
              <w:bottom w:val="single" w:sz="4" w:space="0" w:color="auto"/>
            </w:tcBorders>
          </w:tcPr>
          <w:p w:rsidR="00304DAD" w:rsidRDefault="00304DAD" w:rsidP="004F16F7">
            <w:pPr>
              <w:widowControl/>
              <w:overflowPunct w:val="0"/>
              <w:textAlignment w:val="baseline"/>
              <w:rPr>
                <w:sz w:val="22"/>
                <w:szCs w:val="22"/>
                <w:lang w:val="en-GB"/>
              </w:rPr>
            </w:pPr>
            <w:r>
              <w:rPr>
                <w:sz w:val="22"/>
                <w:szCs w:val="22"/>
                <w:lang w:val="en-GB"/>
              </w:rPr>
              <w:t>Michelle Miles (MM)</w:t>
            </w:r>
          </w:p>
        </w:tc>
        <w:tc>
          <w:tcPr>
            <w:tcW w:w="4961" w:type="dxa"/>
            <w:tcBorders>
              <w:top w:val="single" w:sz="4" w:space="0" w:color="auto"/>
              <w:bottom w:val="single" w:sz="4" w:space="0" w:color="auto"/>
            </w:tcBorders>
          </w:tcPr>
          <w:p w:rsidR="00304DAD" w:rsidRDefault="00304DAD" w:rsidP="004F16F7">
            <w:pPr>
              <w:widowControl/>
              <w:overflowPunct w:val="0"/>
              <w:textAlignment w:val="baseline"/>
              <w:rPr>
                <w:bCs/>
                <w:sz w:val="22"/>
                <w:szCs w:val="22"/>
                <w:lang w:val="en-GB"/>
              </w:rPr>
            </w:pPr>
            <w:r>
              <w:rPr>
                <w:bCs/>
                <w:sz w:val="22"/>
                <w:szCs w:val="22"/>
                <w:lang w:val="en-GB"/>
              </w:rPr>
              <w:t>Director of finance</w:t>
            </w:r>
          </w:p>
        </w:tc>
      </w:tr>
      <w:tr w:rsidR="00304DAD" w:rsidRPr="005E3520" w:rsidTr="00304DAD">
        <w:trPr>
          <w:trHeight w:val="195"/>
        </w:trPr>
        <w:tc>
          <w:tcPr>
            <w:tcW w:w="1844" w:type="dxa"/>
            <w:gridSpan w:val="2"/>
            <w:tcBorders>
              <w:top w:val="nil"/>
              <w:bottom w:val="nil"/>
              <w:right w:val="nil"/>
            </w:tcBorders>
            <w:shd w:val="clear" w:color="auto" w:fill="999999"/>
          </w:tcPr>
          <w:p w:rsidR="00304DAD" w:rsidRPr="00291624" w:rsidRDefault="00304DAD" w:rsidP="00541E55">
            <w:pPr>
              <w:widowControl/>
              <w:overflowPunct w:val="0"/>
              <w:jc w:val="right"/>
              <w:textAlignment w:val="baseline"/>
              <w:rPr>
                <w:b/>
                <w:color w:val="FFFFFF"/>
                <w:sz w:val="22"/>
                <w:szCs w:val="22"/>
                <w:lang w:val="en-GB"/>
              </w:rPr>
            </w:pPr>
          </w:p>
        </w:tc>
        <w:tc>
          <w:tcPr>
            <w:tcW w:w="3260" w:type="dxa"/>
            <w:tcBorders>
              <w:top w:val="single" w:sz="4" w:space="0" w:color="auto"/>
              <w:left w:val="nil"/>
              <w:bottom w:val="single" w:sz="4" w:space="0" w:color="auto"/>
            </w:tcBorders>
          </w:tcPr>
          <w:p w:rsidR="00304DAD" w:rsidRDefault="00304DAD" w:rsidP="004F16F7">
            <w:pPr>
              <w:widowControl/>
              <w:overflowPunct w:val="0"/>
              <w:textAlignment w:val="baseline"/>
              <w:rPr>
                <w:sz w:val="22"/>
                <w:szCs w:val="22"/>
                <w:lang w:val="en-GB"/>
              </w:rPr>
            </w:pPr>
            <w:r>
              <w:rPr>
                <w:sz w:val="22"/>
                <w:szCs w:val="22"/>
                <w:lang w:val="en-GB"/>
              </w:rPr>
              <w:t>Kevin Gould (KG)</w:t>
            </w:r>
          </w:p>
        </w:tc>
        <w:tc>
          <w:tcPr>
            <w:tcW w:w="4961" w:type="dxa"/>
            <w:tcBorders>
              <w:top w:val="single" w:sz="4" w:space="0" w:color="auto"/>
              <w:bottom w:val="single" w:sz="4" w:space="0" w:color="auto"/>
            </w:tcBorders>
          </w:tcPr>
          <w:p w:rsidR="00304DAD" w:rsidRDefault="00304DAD" w:rsidP="004F16F7">
            <w:pPr>
              <w:widowControl/>
              <w:overflowPunct w:val="0"/>
              <w:textAlignment w:val="baseline"/>
              <w:rPr>
                <w:bCs/>
                <w:sz w:val="22"/>
                <w:szCs w:val="22"/>
                <w:lang w:val="en-GB"/>
              </w:rPr>
            </w:pPr>
            <w:r>
              <w:rPr>
                <w:bCs/>
                <w:sz w:val="22"/>
                <w:szCs w:val="22"/>
                <w:lang w:val="en-GB"/>
              </w:rPr>
              <w:t>Non-executive director</w:t>
            </w:r>
          </w:p>
        </w:tc>
      </w:tr>
      <w:tr w:rsidR="00304DAD" w:rsidRPr="005E3520" w:rsidTr="00304DAD">
        <w:trPr>
          <w:trHeight w:val="195"/>
        </w:trPr>
        <w:tc>
          <w:tcPr>
            <w:tcW w:w="1844" w:type="dxa"/>
            <w:gridSpan w:val="2"/>
            <w:tcBorders>
              <w:top w:val="nil"/>
              <w:bottom w:val="nil"/>
              <w:right w:val="nil"/>
            </w:tcBorders>
            <w:shd w:val="clear" w:color="auto" w:fill="999999"/>
          </w:tcPr>
          <w:p w:rsidR="00304DAD" w:rsidRPr="00291624" w:rsidRDefault="00304DAD" w:rsidP="00541E55">
            <w:pPr>
              <w:widowControl/>
              <w:overflowPunct w:val="0"/>
              <w:jc w:val="right"/>
              <w:textAlignment w:val="baseline"/>
              <w:rPr>
                <w:b/>
                <w:color w:val="FFFFFF"/>
                <w:sz w:val="22"/>
                <w:szCs w:val="22"/>
                <w:lang w:val="en-GB"/>
              </w:rPr>
            </w:pPr>
          </w:p>
        </w:tc>
        <w:tc>
          <w:tcPr>
            <w:tcW w:w="3260" w:type="dxa"/>
            <w:tcBorders>
              <w:top w:val="single" w:sz="4" w:space="0" w:color="auto"/>
              <w:left w:val="nil"/>
              <w:bottom w:val="single" w:sz="4" w:space="0" w:color="auto"/>
            </w:tcBorders>
          </w:tcPr>
          <w:p w:rsidR="00304DAD" w:rsidRDefault="00304DAD" w:rsidP="004F16F7">
            <w:pPr>
              <w:widowControl/>
              <w:overflowPunct w:val="0"/>
              <w:textAlignment w:val="baseline"/>
              <w:rPr>
                <w:sz w:val="22"/>
                <w:szCs w:val="22"/>
                <w:lang w:val="en-GB"/>
              </w:rPr>
            </w:pPr>
            <w:r>
              <w:rPr>
                <w:sz w:val="22"/>
                <w:szCs w:val="22"/>
                <w:lang w:val="en-GB"/>
              </w:rPr>
              <w:t>Gary Needle (GN)</w:t>
            </w:r>
          </w:p>
        </w:tc>
        <w:tc>
          <w:tcPr>
            <w:tcW w:w="4961" w:type="dxa"/>
            <w:tcBorders>
              <w:top w:val="single" w:sz="4" w:space="0" w:color="auto"/>
              <w:bottom w:val="single" w:sz="4" w:space="0" w:color="auto"/>
            </w:tcBorders>
          </w:tcPr>
          <w:p w:rsidR="00304DAD" w:rsidRDefault="00304DAD" w:rsidP="004F16F7">
            <w:pPr>
              <w:widowControl/>
              <w:overflowPunct w:val="0"/>
              <w:textAlignment w:val="baseline"/>
              <w:rPr>
                <w:bCs/>
                <w:sz w:val="22"/>
                <w:szCs w:val="22"/>
                <w:lang w:val="en-GB"/>
              </w:rPr>
            </w:pPr>
            <w:r>
              <w:rPr>
                <w:bCs/>
                <w:sz w:val="22"/>
                <w:szCs w:val="22"/>
                <w:lang w:val="en-GB"/>
              </w:rPr>
              <w:t>Non-executive director</w:t>
            </w:r>
          </w:p>
        </w:tc>
      </w:tr>
      <w:tr w:rsidR="00304DAD" w:rsidRPr="005E3520" w:rsidTr="00304DAD">
        <w:trPr>
          <w:trHeight w:val="195"/>
        </w:trPr>
        <w:tc>
          <w:tcPr>
            <w:tcW w:w="1844" w:type="dxa"/>
            <w:gridSpan w:val="2"/>
            <w:tcBorders>
              <w:top w:val="nil"/>
              <w:bottom w:val="nil"/>
              <w:right w:val="nil"/>
            </w:tcBorders>
            <w:shd w:val="clear" w:color="auto" w:fill="999999"/>
          </w:tcPr>
          <w:p w:rsidR="00304DAD" w:rsidRPr="00291624" w:rsidRDefault="00304DAD" w:rsidP="00541E55">
            <w:pPr>
              <w:widowControl/>
              <w:overflowPunct w:val="0"/>
              <w:jc w:val="right"/>
              <w:textAlignment w:val="baseline"/>
              <w:rPr>
                <w:b/>
                <w:color w:val="FFFFFF"/>
                <w:sz w:val="22"/>
                <w:szCs w:val="22"/>
                <w:lang w:val="en-GB"/>
              </w:rPr>
            </w:pPr>
          </w:p>
        </w:tc>
        <w:tc>
          <w:tcPr>
            <w:tcW w:w="3260" w:type="dxa"/>
            <w:tcBorders>
              <w:top w:val="single" w:sz="4" w:space="0" w:color="auto"/>
              <w:left w:val="nil"/>
              <w:bottom w:val="single" w:sz="4" w:space="0" w:color="auto"/>
            </w:tcBorders>
          </w:tcPr>
          <w:p w:rsidR="00304DAD" w:rsidRDefault="00304DAD" w:rsidP="004F16F7">
            <w:pPr>
              <w:widowControl/>
              <w:overflowPunct w:val="0"/>
              <w:textAlignment w:val="baseline"/>
              <w:rPr>
                <w:sz w:val="22"/>
                <w:szCs w:val="22"/>
                <w:lang w:val="en-GB"/>
              </w:rPr>
            </w:pPr>
            <w:r>
              <w:rPr>
                <w:sz w:val="22"/>
                <w:szCs w:val="22"/>
                <w:lang w:val="en-GB"/>
              </w:rPr>
              <w:t>Karen Norman (KN)</w:t>
            </w:r>
          </w:p>
        </w:tc>
        <w:tc>
          <w:tcPr>
            <w:tcW w:w="4961" w:type="dxa"/>
            <w:tcBorders>
              <w:top w:val="single" w:sz="4" w:space="0" w:color="auto"/>
              <w:bottom w:val="single" w:sz="4" w:space="0" w:color="auto"/>
            </w:tcBorders>
          </w:tcPr>
          <w:p w:rsidR="00304DAD" w:rsidRDefault="00304DAD" w:rsidP="004F16F7">
            <w:pPr>
              <w:widowControl/>
              <w:overflowPunct w:val="0"/>
              <w:textAlignment w:val="baseline"/>
              <w:rPr>
                <w:bCs/>
                <w:sz w:val="22"/>
                <w:szCs w:val="22"/>
                <w:lang w:val="en-GB"/>
              </w:rPr>
            </w:pPr>
            <w:r>
              <w:rPr>
                <w:bCs/>
                <w:sz w:val="22"/>
                <w:szCs w:val="22"/>
                <w:lang w:val="en-GB"/>
              </w:rPr>
              <w:t>Non-executive director</w:t>
            </w:r>
          </w:p>
        </w:tc>
      </w:tr>
      <w:tr w:rsidR="00304DAD" w:rsidRPr="005E3520" w:rsidTr="00665C2F">
        <w:trPr>
          <w:trHeight w:val="195"/>
        </w:trPr>
        <w:tc>
          <w:tcPr>
            <w:tcW w:w="1844" w:type="dxa"/>
            <w:gridSpan w:val="2"/>
            <w:tcBorders>
              <w:top w:val="nil"/>
              <w:bottom w:val="single" w:sz="4" w:space="0" w:color="auto"/>
              <w:right w:val="nil"/>
            </w:tcBorders>
            <w:shd w:val="clear" w:color="auto" w:fill="999999"/>
          </w:tcPr>
          <w:p w:rsidR="00304DAD" w:rsidRPr="00291624" w:rsidRDefault="00304DAD" w:rsidP="00541E55">
            <w:pPr>
              <w:widowControl/>
              <w:overflowPunct w:val="0"/>
              <w:jc w:val="right"/>
              <w:textAlignment w:val="baseline"/>
              <w:rPr>
                <w:b/>
                <w:color w:val="FFFFFF"/>
                <w:sz w:val="22"/>
                <w:szCs w:val="22"/>
                <w:lang w:val="en-GB"/>
              </w:rPr>
            </w:pPr>
          </w:p>
        </w:tc>
        <w:tc>
          <w:tcPr>
            <w:tcW w:w="3260" w:type="dxa"/>
            <w:tcBorders>
              <w:top w:val="single" w:sz="4" w:space="0" w:color="auto"/>
              <w:left w:val="nil"/>
              <w:bottom w:val="single" w:sz="4" w:space="0" w:color="auto"/>
            </w:tcBorders>
          </w:tcPr>
          <w:p w:rsidR="00304DAD" w:rsidRDefault="00304DAD" w:rsidP="004F16F7">
            <w:pPr>
              <w:widowControl/>
              <w:overflowPunct w:val="0"/>
              <w:textAlignment w:val="baseline"/>
              <w:rPr>
                <w:sz w:val="22"/>
                <w:szCs w:val="22"/>
                <w:lang w:val="en-GB"/>
              </w:rPr>
            </w:pPr>
            <w:r>
              <w:rPr>
                <w:sz w:val="22"/>
                <w:szCs w:val="22"/>
                <w:lang w:val="en-GB"/>
              </w:rPr>
              <w:t>John Thornton (JT)</w:t>
            </w:r>
          </w:p>
        </w:tc>
        <w:tc>
          <w:tcPr>
            <w:tcW w:w="4961" w:type="dxa"/>
            <w:tcBorders>
              <w:top w:val="single" w:sz="4" w:space="0" w:color="auto"/>
              <w:bottom w:val="single" w:sz="4" w:space="0" w:color="auto"/>
            </w:tcBorders>
          </w:tcPr>
          <w:p w:rsidR="00304DAD" w:rsidRDefault="00304DAD" w:rsidP="004F16F7">
            <w:pPr>
              <w:widowControl/>
              <w:overflowPunct w:val="0"/>
              <w:textAlignment w:val="baseline"/>
              <w:rPr>
                <w:bCs/>
                <w:sz w:val="22"/>
                <w:szCs w:val="22"/>
                <w:lang w:val="en-GB"/>
              </w:rPr>
            </w:pPr>
            <w:r>
              <w:rPr>
                <w:bCs/>
                <w:sz w:val="22"/>
                <w:szCs w:val="22"/>
                <w:lang w:val="en-GB"/>
              </w:rPr>
              <w:t>Senior independent director</w:t>
            </w:r>
          </w:p>
        </w:tc>
      </w:tr>
      <w:tr w:rsidR="00304DAD" w:rsidRPr="005E3520" w:rsidTr="00665C2F">
        <w:trPr>
          <w:trHeight w:val="195"/>
        </w:trPr>
        <w:tc>
          <w:tcPr>
            <w:tcW w:w="1844" w:type="dxa"/>
            <w:gridSpan w:val="2"/>
            <w:tcBorders>
              <w:top w:val="nil"/>
              <w:bottom w:val="nil"/>
            </w:tcBorders>
            <w:shd w:val="clear" w:color="auto" w:fill="999999"/>
          </w:tcPr>
          <w:p w:rsidR="00304DAD" w:rsidRPr="005E3520" w:rsidRDefault="00304DAD" w:rsidP="004F16F7">
            <w:pPr>
              <w:widowControl/>
              <w:overflowPunct w:val="0"/>
              <w:jc w:val="right"/>
              <w:textAlignment w:val="baseline"/>
              <w:rPr>
                <w:b/>
                <w:color w:val="FFFFFF"/>
                <w:sz w:val="22"/>
                <w:szCs w:val="22"/>
                <w:lang w:val="en-GB"/>
              </w:rPr>
            </w:pPr>
            <w:r w:rsidRPr="005E3520">
              <w:rPr>
                <w:b/>
                <w:color w:val="FFFFFF"/>
                <w:sz w:val="22"/>
                <w:szCs w:val="22"/>
                <w:lang w:val="en-GB"/>
              </w:rPr>
              <w:t>Apologies:</w:t>
            </w:r>
          </w:p>
        </w:tc>
        <w:tc>
          <w:tcPr>
            <w:tcW w:w="3260" w:type="dxa"/>
            <w:tcBorders>
              <w:top w:val="single" w:sz="4" w:space="0" w:color="auto"/>
            </w:tcBorders>
          </w:tcPr>
          <w:p w:rsidR="00304DAD" w:rsidRPr="005E3520" w:rsidRDefault="00304DAD" w:rsidP="004F16F7">
            <w:pPr>
              <w:widowControl/>
              <w:overflowPunct w:val="0"/>
              <w:textAlignment w:val="baseline"/>
              <w:rPr>
                <w:sz w:val="22"/>
                <w:szCs w:val="22"/>
                <w:lang w:val="en-GB"/>
              </w:rPr>
            </w:pPr>
            <w:r>
              <w:rPr>
                <w:sz w:val="22"/>
                <w:szCs w:val="22"/>
                <w:lang w:val="en-GB"/>
              </w:rPr>
              <w:t>Sandra Lockyer (SL)</w:t>
            </w:r>
          </w:p>
        </w:tc>
        <w:tc>
          <w:tcPr>
            <w:tcW w:w="4961" w:type="dxa"/>
            <w:tcBorders>
              <w:top w:val="single" w:sz="4" w:space="0" w:color="auto"/>
            </w:tcBorders>
          </w:tcPr>
          <w:p w:rsidR="00304DAD" w:rsidRPr="005E3520" w:rsidRDefault="00304DAD" w:rsidP="004F16F7">
            <w:pPr>
              <w:widowControl/>
              <w:overflowPunct w:val="0"/>
              <w:textAlignment w:val="baseline"/>
              <w:rPr>
                <w:bCs/>
                <w:sz w:val="22"/>
                <w:szCs w:val="22"/>
                <w:lang w:val="en-GB"/>
              </w:rPr>
            </w:pPr>
            <w:r>
              <w:rPr>
                <w:bCs/>
                <w:sz w:val="22"/>
                <w:szCs w:val="22"/>
                <w:lang w:val="en-GB"/>
              </w:rPr>
              <w:t>Staff governor</w:t>
            </w:r>
          </w:p>
        </w:tc>
      </w:tr>
      <w:tr w:rsidR="00304DAD" w:rsidRPr="005E3520" w:rsidTr="005061A2">
        <w:trPr>
          <w:trHeight w:val="195"/>
        </w:trPr>
        <w:tc>
          <w:tcPr>
            <w:tcW w:w="1844" w:type="dxa"/>
            <w:gridSpan w:val="2"/>
            <w:tcBorders>
              <w:top w:val="nil"/>
              <w:bottom w:val="nil"/>
            </w:tcBorders>
            <w:shd w:val="clear" w:color="auto" w:fill="999999"/>
          </w:tcPr>
          <w:p w:rsidR="00304DAD" w:rsidRPr="005E3520" w:rsidRDefault="00304DAD" w:rsidP="006A7B25">
            <w:pPr>
              <w:widowControl/>
              <w:overflowPunct w:val="0"/>
              <w:jc w:val="right"/>
              <w:textAlignment w:val="baseline"/>
              <w:rPr>
                <w:b/>
                <w:color w:val="FFFFFF"/>
                <w:sz w:val="22"/>
                <w:szCs w:val="22"/>
                <w:lang w:val="en-GB"/>
              </w:rPr>
            </w:pPr>
          </w:p>
        </w:tc>
        <w:tc>
          <w:tcPr>
            <w:tcW w:w="3260" w:type="dxa"/>
            <w:tcBorders>
              <w:top w:val="single" w:sz="4" w:space="0" w:color="auto"/>
            </w:tcBorders>
          </w:tcPr>
          <w:p w:rsidR="00304DAD" w:rsidRPr="005E3520" w:rsidRDefault="00D9361F" w:rsidP="006A7B25">
            <w:pPr>
              <w:widowControl/>
              <w:overflowPunct w:val="0"/>
              <w:textAlignment w:val="baseline"/>
              <w:rPr>
                <w:sz w:val="22"/>
                <w:szCs w:val="22"/>
                <w:lang w:val="en-GB"/>
              </w:rPr>
            </w:pPr>
            <w:r>
              <w:rPr>
                <w:sz w:val="22"/>
                <w:szCs w:val="22"/>
                <w:lang w:val="en-GB"/>
              </w:rPr>
              <w:t>Joe McGarry (JMcG</w:t>
            </w:r>
            <w:r w:rsidR="00304DAD">
              <w:rPr>
                <w:sz w:val="22"/>
                <w:szCs w:val="22"/>
                <w:lang w:val="en-GB"/>
              </w:rPr>
              <w:t>)</w:t>
            </w:r>
          </w:p>
        </w:tc>
        <w:tc>
          <w:tcPr>
            <w:tcW w:w="4961" w:type="dxa"/>
            <w:tcBorders>
              <w:top w:val="single" w:sz="4" w:space="0" w:color="auto"/>
            </w:tcBorders>
          </w:tcPr>
          <w:p w:rsidR="00304DAD" w:rsidRPr="005E3520" w:rsidRDefault="00304DAD" w:rsidP="006A7B25">
            <w:pPr>
              <w:widowControl/>
              <w:overflowPunct w:val="0"/>
              <w:textAlignment w:val="baseline"/>
              <w:rPr>
                <w:bCs/>
                <w:sz w:val="22"/>
                <w:szCs w:val="22"/>
                <w:lang w:val="en-GB"/>
              </w:rPr>
            </w:pPr>
            <w:r>
              <w:rPr>
                <w:bCs/>
                <w:sz w:val="22"/>
                <w:szCs w:val="22"/>
                <w:lang w:val="en-GB"/>
              </w:rPr>
              <w:t>Public governor</w:t>
            </w:r>
          </w:p>
        </w:tc>
      </w:tr>
      <w:tr w:rsidR="00304DAD" w:rsidRPr="005E3520" w:rsidTr="005061A2">
        <w:trPr>
          <w:trHeight w:val="195"/>
        </w:trPr>
        <w:tc>
          <w:tcPr>
            <w:tcW w:w="1844" w:type="dxa"/>
            <w:gridSpan w:val="2"/>
            <w:tcBorders>
              <w:top w:val="nil"/>
              <w:bottom w:val="nil"/>
            </w:tcBorders>
            <w:shd w:val="clear" w:color="auto" w:fill="999999"/>
          </w:tcPr>
          <w:p w:rsidR="00304DAD" w:rsidRPr="005E3520" w:rsidRDefault="00304DAD" w:rsidP="006A7B25">
            <w:pPr>
              <w:widowControl/>
              <w:overflowPunct w:val="0"/>
              <w:jc w:val="right"/>
              <w:textAlignment w:val="baseline"/>
              <w:rPr>
                <w:b/>
                <w:color w:val="FFFFFF"/>
                <w:sz w:val="22"/>
                <w:szCs w:val="22"/>
                <w:lang w:val="en-GB"/>
              </w:rPr>
            </w:pPr>
          </w:p>
        </w:tc>
        <w:tc>
          <w:tcPr>
            <w:tcW w:w="3260" w:type="dxa"/>
            <w:tcBorders>
              <w:top w:val="single" w:sz="4" w:space="0" w:color="auto"/>
            </w:tcBorders>
          </w:tcPr>
          <w:p w:rsidR="00304DAD" w:rsidRPr="005E3520" w:rsidRDefault="00304DAD" w:rsidP="006A7B25">
            <w:pPr>
              <w:widowControl/>
              <w:overflowPunct w:val="0"/>
              <w:textAlignment w:val="baseline"/>
              <w:rPr>
                <w:sz w:val="22"/>
                <w:szCs w:val="22"/>
                <w:lang w:val="en-GB"/>
              </w:rPr>
            </w:pPr>
            <w:r>
              <w:rPr>
                <w:sz w:val="22"/>
                <w:szCs w:val="22"/>
                <w:lang w:val="en-GB"/>
              </w:rPr>
              <w:t>Julie Mockford (JM)</w:t>
            </w:r>
          </w:p>
        </w:tc>
        <w:tc>
          <w:tcPr>
            <w:tcW w:w="4961" w:type="dxa"/>
            <w:tcBorders>
              <w:top w:val="single" w:sz="4" w:space="0" w:color="auto"/>
            </w:tcBorders>
          </w:tcPr>
          <w:p w:rsidR="00304DAD" w:rsidRPr="005E3520" w:rsidRDefault="00304DAD" w:rsidP="006A7B25">
            <w:pPr>
              <w:widowControl/>
              <w:overflowPunct w:val="0"/>
              <w:textAlignment w:val="baseline"/>
              <w:rPr>
                <w:bCs/>
                <w:sz w:val="22"/>
                <w:szCs w:val="22"/>
                <w:lang w:val="en-GB"/>
              </w:rPr>
            </w:pPr>
            <w:r>
              <w:rPr>
                <w:bCs/>
                <w:sz w:val="22"/>
                <w:szCs w:val="22"/>
                <w:lang w:val="en-GB"/>
              </w:rPr>
              <w:t>Stakeholder governor</w:t>
            </w:r>
          </w:p>
        </w:tc>
      </w:tr>
      <w:tr w:rsidR="00304DAD" w:rsidRPr="005E3520" w:rsidTr="005061A2">
        <w:trPr>
          <w:trHeight w:val="195"/>
        </w:trPr>
        <w:tc>
          <w:tcPr>
            <w:tcW w:w="1844" w:type="dxa"/>
            <w:gridSpan w:val="2"/>
            <w:tcBorders>
              <w:top w:val="nil"/>
              <w:bottom w:val="nil"/>
            </w:tcBorders>
            <w:shd w:val="clear" w:color="auto" w:fill="999999"/>
          </w:tcPr>
          <w:p w:rsidR="00304DAD" w:rsidRPr="005E3520" w:rsidRDefault="00304DAD" w:rsidP="006A7B25">
            <w:pPr>
              <w:widowControl/>
              <w:overflowPunct w:val="0"/>
              <w:jc w:val="right"/>
              <w:textAlignment w:val="baseline"/>
              <w:rPr>
                <w:b/>
                <w:color w:val="FFFFFF"/>
                <w:sz w:val="22"/>
                <w:szCs w:val="22"/>
                <w:lang w:val="en-GB"/>
              </w:rPr>
            </w:pPr>
          </w:p>
        </w:tc>
        <w:tc>
          <w:tcPr>
            <w:tcW w:w="3260" w:type="dxa"/>
          </w:tcPr>
          <w:p w:rsidR="00304DAD" w:rsidRPr="005E3520" w:rsidRDefault="00304DAD" w:rsidP="006A7B25">
            <w:pPr>
              <w:widowControl/>
              <w:overflowPunct w:val="0"/>
              <w:textAlignment w:val="baseline"/>
              <w:rPr>
                <w:sz w:val="22"/>
                <w:szCs w:val="22"/>
                <w:lang w:val="en-GB"/>
              </w:rPr>
            </w:pPr>
            <w:r>
              <w:rPr>
                <w:sz w:val="22"/>
                <w:szCs w:val="22"/>
                <w:lang w:val="en-GB"/>
              </w:rPr>
              <w:t>Glynn Roche (GR)</w:t>
            </w:r>
          </w:p>
        </w:tc>
        <w:tc>
          <w:tcPr>
            <w:tcW w:w="4961" w:type="dxa"/>
          </w:tcPr>
          <w:p w:rsidR="00304DAD" w:rsidRPr="005E3520" w:rsidRDefault="00304DAD" w:rsidP="006A7B25">
            <w:pPr>
              <w:widowControl/>
              <w:overflowPunct w:val="0"/>
              <w:textAlignment w:val="baseline"/>
              <w:rPr>
                <w:bCs/>
                <w:sz w:val="22"/>
                <w:szCs w:val="22"/>
                <w:lang w:val="en-GB"/>
              </w:rPr>
            </w:pPr>
            <w:r>
              <w:rPr>
                <w:bCs/>
                <w:sz w:val="22"/>
                <w:szCs w:val="22"/>
                <w:lang w:val="en-GB"/>
              </w:rPr>
              <w:t>Public governor</w:t>
            </w:r>
          </w:p>
        </w:tc>
      </w:tr>
      <w:tr w:rsidR="00304DAD" w:rsidRPr="005E3520" w:rsidTr="005061A2">
        <w:trPr>
          <w:trHeight w:val="195"/>
        </w:trPr>
        <w:tc>
          <w:tcPr>
            <w:tcW w:w="1844" w:type="dxa"/>
            <w:gridSpan w:val="2"/>
            <w:tcBorders>
              <w:top w:val="nil"/>
              <w:bottom w:val="nil"/>
            </w:tcBorders>
            <w:shd w:val="clear" w:color="auto" w:fill="999999"/>
          </w:tcPr>
          <w:p w:rsidR="00304DAD" w:rsidRPr="005E3520" w:rsidRDefault="00304DAD" w:rsidP="006A7B25">
            <w:pPr>
              <w:widowControl/>
              <w:overflowPunct w:val="0"/>
              <w:jc w:val="right"/>
              <w:textAlignment w:val="baseline"/>
              <w:rPr>
                <w:b/>
                <w:color w:val="FFFFFF"/>
                <w:sz w:val="22"/>
                <w:szCs w:val="22"/>
                <w:lang w:val="en-GB"/>
              </w:rPr>
            </w:pPr>
          </w:p>
        </w:tc>
        <w:tc>
          <w:tcPr>
            <w:tcW w:w="3260" w:type="dxa"/>
            <w:tcBorders>
              <w:top w:val="single" w:sz="4" w:space="0" w:color="auto"/>
            </w:tcBorders>
          </w:tcPr>
          <w:p w:rsidR="00304DAD" w:rsidRPr="005E3520" w:rsidRDefault="00304DAD" w:rsidP="006A7B25">
            <w:pPr>
              <w:widowControl/>
              <w:overflowPunct w:val="0"/>
              <w:textAlignment w:val="baseline"/>
              <w:rPr>
                <w:sz w:val="22"/>
                <w:szCs w:val="22"/>
                <w:lang w:val="en-GB"/>
              </w:rPr>
            </w:pPr>
            <w:r>
              <w:rPr>
                <w:sz w:val="22"/>
                <w:szCs w:val="22"/>
                <w:lang w:val="en-GB"/>
              </w:rPr>
              <w:t>John Wiggins (JW)</w:t>
            </w:r>
          </w:p>
        </w:tc>
        <w:tc>
          <w:tcPr>
            <w:tcW w:w="4961" w:type="dxa"/>
            <w:tcBorders>
              <w:top w:val="single" w:sz="4" w:space="0" w:color="auto"/>
            </w:tcBorders>
          </w:tcPr>
          <w:p w:rsidR="00304DAD" w:rsidRPr="005E3520" w:rsidRDefault="00304DAD" w:rsidP="006A7B25">
            <w:pPr>
              <w:widowControl/>
              <w:overflowPunct w:val="0"/>
              <w:textAlignment w:val="baseline"/>
              <w:rPr>
                <w:bCs/>
                <w:sz w:val="22"/>
                <w:szCs w:val="22"/>
                <w:lang w:val="en-GB"/>
              </w:rPr>
            </w:pPr>
            <w:r>
              <w:rPr>
                <w:bCs/>
                <w:sz w:val="22"/>
                <w:szCs w:val="22"/>
                <w:lang w:val="en-GB"/>
              </w:rPr>
              <w:t>Public governor</w:t>
            </w:r>
          </w:p>
        </w:tc>
      </w:tr>
      <w:tr w:rsidR="00304DAD" w:rsidRPr="005E3520" w:rsidTr="005061A2">
        <w:trPr>
          <w:trHeight w:val="195"/>
        </w:trPr>
        <w:tc>
          <w:tcPr>
            <w:tcW w:w="1844" w:type="dxa"/>
            <w:gridSpan w:val="2"/>
            <w:tcBorders>
              <w:top w:val="nil"/>
              <w:bottom w:val="nil"/>
            </w:tcBorders>
            <w:shd w:val="clear" w:color="auto" w:fill="999999"/>
          </w:tcPr>
          <w:p w:rsidR="00304DAD" w:rsidRPr="005E3520" w:rsidRDefault="00304DAD" w:rsidP="006A7B25">
            <w:pPr>
              <w:widowControl/>
              <w:overflowPunct w:val="0"/>
              <w:jc w:val="right"/>
              <w:textAlignment w:val="baseline"/>
              <w:rPr>
                <w:b/>
                <w:color w:val="FFFFFF"/>
                <w:sz w:val="22"/>
                <w:szCs w:val="22"/>
                <w:lang w:val="en-GB"/>
              </w:rPr>
            </w:pPr>
          </w:p>
        </w:tc>
        <w:tc>
          <w:tcPr>
            <w:tcW w:w="3260" w:type="dxa"/>
            <w:tcBorders>
              <w:top w:val="single" w:sz="4" w:space="0" w:color="auto"/>
            </w:tcBorders>
          </w:tcPr>
          <w:p w:rsidR="00304DAD" w:rsidRDefault="00304DAD" w:rsidP="006A7B25">
            <w:pPr>
              <w:widowControl/>
              <w:overflowPunct w:val="0"/>
              <w:textAlignment w:val="baseline"/>
              <w:rPr>
                <w:sz w:val="22"/>
                <w:szCs w:val="22"/>
                <w:lang w:val="en-GB"/>
              </w:rPr>
            </w:pPr>
            <w:r>
              <w:rPr>
                <w:sz w:val="22"/>
                <w:szCs w:val="22"/>
                <w:lang w:val="en-GB"/>
              </w:rPr>
              <w:t>Mickola Wilson (MRW)</w:t>
            </w:r>
          </w:p>
        </w:tc>
        <w:tc>
          <w:tcPr>
            <w:tcW w:w="4961" w:type="dxa"/>
            <w:tcBorders>
              <w:top w:val="single" w:sz="4" w:space="0" w:color="auto"/>
            </w:tcBorders>
          </w:tcPr>
          <w:p w:rsidR="00304DAD" w:rsidRDefault="00304DAD" w:rsidP="006A7B25">
            <w:pPr>
              <w:widowControl/>
              <w:overflowPunct w:val="0"/>
              <w:textAlignment w:val="baseline"/>
              <w:rPr>
                <w:bCs/>
                <w:sz w:val="22"/>
                <w:szCs w:val="22"/>
                <w:lang w:val="en-GB"/>
              </w:rPr>
            </w:pPr>
            <w:r>
              <w:rPr>
                <w:bCs/>
                <w:sz w:val="22"/>
                <w:szCs w:val="22"/>
                <w:lang w:val="en-GB"/>
              </w:rPr>
              <w:t>Public governor</w:t>
            </w:r>
          </w:p>
        </w:tc>
      </w:tr>
      <w:tr w:rsidR="00304DAD" w:rsidRPr="005E3520" w:rsidTr="005061A2">
        <w:trPr>
          <w:trHeight w:val="195"/>
        </w:trPr>
        <w:tc>
          <w:tcPr>
            <w:tcW w:w="1844" w:type="dxa"/>
            <w:gridSpan w:val="2"/>
            <w:tcBorders>
              <w:top w:val="nil"/>
              <w:bottom w:val="nil"/>
            </w:tcBorders>
            <w:shd w:val="clear" w:color="auto" w:fill="999999"/>
          </w:tcPr>
          <w:p w:rsidR="00304DAD" w:rsidRPr="005E3520" w:rsidRDefault="00304DAD" w:rsidP="006A7B25">
            <w:pPr>
              <w:widowControl/>
              <w:overflowPunct w:val="0"/>
              <w:jc w:val="right"/>
              <w:textAlignment w:val="baseline"/>
              <w:rPr>
                <w:b/>
                <w:color w:val="FFFFFF"/>
                <w:sz w:val="22"/>
                <w:szCs w:val="22"/>
                <w:lang w:val="en-GB"/>
              </w:rPr>
            </w:pPr>
          </w:p>
        </w:tc>
        <w:tc>
          <w:tcPr>
            <w:tcW w:w="3260" w:type="dxa"/>
            <w:tcBorders>
              <w:top w:val="single" w:sz="4" w:space="0" w:color="auto"/>
            </w:tcBorders>
          </w:tcPr>
          <w:p w:rsidR="00304DAD" w:rsidRDefault="00304DAD" w:rsidP="006A7B25">
            <w:pPr>
              <w:widowControl/>
              <w:overflowPunct w:val="0"/>
              <w:textAlignment w:val="baseline"/>
              <w:rPr>
                <w:sz w:val="22"/>
                <w:szCs w:val="22"/>
                <w:lang w:val="en-GB"/>
              </w:rPr>
            </w:pPr>
            <w:r>
              <w:rPr>
                <w:sz w:val="22"/>
                <w:szCs w:val="22"/>
                <w:lang w:val="en-GB"/>
              </w:rPr>
              <w:t>Abigail Jago (AJ)</w:t>
            </w:r>
          </w:p>
        </w:tc>
        <w:tc>
          <w:tcPr>
            <w:tcW w:w="4961" w:type="dxa"/>
            <w:tcBorders>
              <w:top w:val="single" w:sz="4" w:space="0" w:color="auto"/>
            </w:tcBorders>
          </w:tcPr>
          <w:p w:rsidR="00304DAD" w:rsidRDefault="00304DAD" w:rsidP="006A7B25">
            <w:pPr>
              <w:widowControl/>
              <w:overflowPunct w:val="0"/>
              <w:textAlignment w:val="baseline"/>
              <w:rPr>
                <w:bCs/>
                <w:sz w:val="22"/>
                <w:szCs w:val="22"/>
                <w:lang w:val="en-GB"/>
              </w:rPr>
            </w:pPr>
            <w:r>
              <w:rPr>
                <w:bCs/>
                <w:sz w:val="22"/>
                <w:szCs w:val="22"/>
                <w:lang w:val="en-GB"/>
              </w:rPr>
              <w:t>Director of operations</w:t>
            </w:r>
          </w:p>
        </w:tc>
      </w:tr>
      <w:tr w:rsidR="00304DAD" w:rsidRPr="005E3520" w:rsidTr="005061A2">
        <w:trPr>
          <w:trHeight w:val="195"/>
        </w:trPr>
        <w:tc>
          <w:tcPr>
            <w:tcW w:w="1844" w:type="dxa"/>
            <w:gridSpan w:val="2"/>
            <w:tcBorders>
              <w:top w:val="nil"/>
              <w:bottom w:val="nil"/>
            </w:tcBorders>
            <w:shd w:val="clear" w:color="auto" w:fill="999999"/>
          </w:tcPr>
          <w:p w:rsidR="00304DAD" w:rsidRPr="005E3520" w:rsidRDefault="00304DAD" w:rsidP="006A7B25">
            <w:pPr>
              <w:widowControl/>
              <w:overflowPunct w:val="0"/>
              <w:jc w:val="right"/>
              <w:textAlignment w:val="baseline"/>
              <w:rPr>
                <w:b/>
                <w:color w:val="FFFFFF"/>
                <w:sz w:val="22"/>
                <w:szCs w:val="22"/>
                <w:lang w:val="en-GB"/>
              </w:rPr>
            </w:pPr>
          </w:p>
        </w:tc>
        <w:tc>
          <w:tcPr>
            <w:tcW w:w="3260" w:type="dxa"/>
            <w:tcBorders>
              <w:top w:val="single" w:sz="4" w:space="0" w:color="auto"/>
            </w:tcBorders>
          </w:tcPr>
          <w:p w:rsidR="00304DAD" w:rsidRDefault="00304DAD" w:rsidP="006A7B25">
            <w:pPr>
              <w:widowControl/>
              <w:overflowPunct w:val="0"/>
              <w:textAlignment w:val="baseline"/>
              <w:rPr>
                <w:sz w:val="22"/>
                <w:szCs w:val="22"/>
                <w:lang w:val="en-GB"/>
              </w:rPr>
            </w:pPr>
            <w:r>
              <w:rPr>
                <w:sz w:val="22"/>
                <w:szCs w:val="22"/>
                <w:lang w:val="en-GB"/>
              </w:rPr>
              <w:t>Geraldine Opreshko (GO)</w:t>
            </w:r>
          </w:p>
        </w:tc>
        <w:tc>
          <w:tcPr>
            <w:tcW w:w="4961" w:type="dxa"/>
            <w:tcBorders>
              <w:top w:val="single" w:sz="4" w:space="0" w:color="auto"/>
            </w:tcBorders>
          </w:tcPr>
          <w:p w:rsidR="00304DAD" w:rsidRDefault="00304DAD" w:rsidP="006A7B25">
            <w:pPr>
              <w:widowControl/>
              <w:overflowPunct w:val="0"/>
              <w:textAlignment w:val="baseline"/>
              <w:rPr>
                <w:bCs/>
                <w:sz w:val="22"/>
                <w:szCs w:val="22"/>
                <w:lang w:val="en-GB"/>
              </w:rPr>
            </w:pPr>
            <w:r>
              <w:rPr>
                <w:bCs/>
                <w:sz w:val="22"/>
                <w:szCs w:val="22"/>
                <w:lang w:val="en-GB"/>
              </w:rPr>
              <w:t>Director of Workforce and OD</w:t>
            </w:r>
          </w:p>
        </w:tc>
      </w:tr>
      <w:tr w:rsidR="00304DAD" w:rsidRPr="005E3520" w:rsidTr="005061A2">
        <w:trPr>
          <w:trHeight w:val="195"/>
        </w:trPr>
        <w:tc>
          <w:tcPr>
            <w:tcW w:w="1844" w:type="dxa"/>
            <w:gridSpan w:val="2"/>
            <w:tcBorders>
              <w:top w:val="nil"/>
              <w:bottom w:val="nil"/>
            </w:tcBorders>
            <w:shd w:val="clear" w:color="auto" w:fill="999999"/>
          </w:tcPr>
          <w:p w:rsidR="00304DAD" w:rsidRPr="005E3520" w:rsidRDefault="00304DAD" w:rsidP="006A7B25">
            <w:pPr>
              <w:widowControl/>
              <w:overflowPunct w:val="0"/>
              <w:jc w:val="right"/>
              <w:textAlignment w:val="baseline"/>
              <w:rPr>
                <w:b/>
                <w:color w:val="FFFFFF"/>
                <w:sz w:val="22"/>
                <w:szCs w:val="22"/>
                <w:lang w:val="en-GB"/>
              </w:rPr>
            </w:pPr>
          </w:p>
        </w:tc>
        <w:tc>
          <w:tcPr>
            <w:tcW w:w="3260" w:type="dxa"/>
            <w:tcBorders>
              <w:top w:val="single" w:sz="4" w:space="0" w:color="auto"/>
            </w:tcBorders>
          </w:tcPr>
          <w:p w:rsidR="00304DAD" w:rsidRDefault="00304DAD" w:rsidP="006A7B25">
            <w:pPr>
              <w:widowControl/>
              <w:overflowPunct w:val="0"/>
              <w:textAlignment w:val="baseline"/>
              <w:rPr>
                <w:sz w:val="22"/>
                <w:szCs w:val="22"/>
                <w:lang w:val="en-GB"/>
              </w:rPr>
            </w:pPr>
            <w:r>
              <w:rPr>
                <w:sz w:val="22"/>
                <w:szCs w:val="22"/>
                <w:lang w:val="en-GB"/>
              </w:rPr>
              <w:t>Ed Pickles (EP)</w:t>
            </w:r>
          </w:p>
        </w:tc>
        <w:tc>
          <w:tcPr>
            <w:tcW w:w="4961" w:type="dxa"/>
            <w:tcBorders>
              <w:top w:val="single" w:sz="4" w:space="0" w:color="auto"/>
            </w:tcBorders>
          </w:tcPr>
          <w:p w:rsidR="00304DAD" w:rsidRDefault="00304DAD" w:rsidP="006A7B25">
            <w:pPr>
              <w:widowControl/>
              <w:overflowPunct w:val="0"/>
              <w:textAlignment w:val="baseline"/>
              <w:rPr>
                <w:bCs/>
                <w:sz w:val="22"/>
                <w:szCs w:val="22"/>
                <w:lang w:val="en-GB"/>
              </w:rPr>
            </w:pPr>
            <w:r>
              <w:rPr>
                <w:bCs/>
                <w:sz w:val="22"/>
                <w:szCs w:val="22"/>
                <w:lang w:val="en-GB"/>
              </w:rPr>
              <w:t>Medical Director</w:t>
            </w:r>
          </w:p>
        </w:tc>
      </w:tr>
      <w:tr w:rsidR="00304DAD" w:rsidRPr="005E3520" w:rsidTr="004F16F7">
        <w:tblPrEx>
          <w:tblLook w:val="0000" w:firstRow="0" w:lastRow="0" w:firstColumn="0" w:lastColumn="0" w:noHBand="0" w:noVBand="0"/>
        </w:tblPrEx>
        <w:tc>
          <w:tcPr>
            <w:tcW w:w="10065" w:type="dxa"/>
            <w:gridSpan w:val="4"/>
            <w:shd w:val="clear" w:color="auto" w:fill="999999"/>
          </w:tcPr>
          <w:p w:rsidR="00304DAD" w:rsidRPr="005E3520" w:rsidRDefault="00304DAD" w:rsidP="002312C9">
            <w:pPr>
              <w:widowControl/>
              <w:autoSpaceDE/>
              <w:autoSpaceDN/>
              <w:adjustRightInd/>
              <w:rPr>
                <w:b/>
                <w:sz w:val="22"/>
                <w:szCs w:val="22"/>
                <w:lang w:val="en-GB"/>
              </w:rPr>
            </w:pPr>
            <w:r w:rsidRPr="005E3520">
              <w:rPr>
                <w:b/>
                <w:sz w:val="22"/>
                <w:szCs w:val="22"/>
                <w:lang w:val="en-GB"/>
              </w:rPr>
              <w:br/>
            </w:r>
            <w:r w:rsidRPr="005E3520">
              <w:rPr>
                <w:b/>
                <w:color w:val="FFFFFF" w:themeColor="background1"/>
                <w:sz w:val="22"/>
                <w:szCs w:val="22"/>
                <w:lang w:val="en-GB"/>
              </w:rPr>
              <w:t>WELCOME</w:t>
            </w:r>
          </w:p>
          <w:p w:rsidR="00304DAD" w:rsidRPr="005E3520" w:rsidRDefault="00304DAD" w:rsidP="002312C9">
            <w:pPr>
              <w:widowControl/>
              <w:autoSpaceDE/>
              <w:autoSpaceDN/>
              <w:adjustRightInd/>
              <w:rPr>
                <w:sz w:val="22"/>
                <w:szCs w:val="22"/>
                <w:lang w:val="en-GB"/>
              </w:rPr>
            </w:pPr>
          </w:p>
        </w:tc>
      </w:tr>
      <w:tr w:rsidR="00304DAD" w:rsidRPr="005E3520" w:rsidTr="004F16F7">
        <w:tblPrEx>
          <w:tblLook w:val="0000" w:firstRow="0" w:lastRow="0" w:firstColumn="0" w:lastColumn="0" w:noHBand="0" w:noVBand="0"/>
        </w:tblPrEx>
        <w:tc>
          <w:tcPr>
            <w:tcW w:w="959" w:type="dxa"/>
          </w:tcPr>
          <w:p w:rsidR="00304DAD" w:rsidRPr="005E3520" w:rsidRDefault="00304DAD" w:rsidP="002312C9">
            <w:pPr>
              <w:widowControl/>
              <w:autoSpaceDE/>
              <w:autoSpaceDN/>
              <w:adjustRightInd/>
              <w:rPr>
                <w:b/>
                <w:sz w:val="22"/>
                <w:szCs w:val="22"/>
                <w:lang w:val="en-GB"/>
              </w:rPr>
            </w:pPr>
            <w:r>
              <w:rPr>
                <w:b/>
                <w:sz w:val="22"/>
                <w:szCs w:val="22"/>
                <w:lang w:val="en-GB"/>
              </w:rPr>
              <w:t>49</w:t>
            </w:r>
            <w:r w:rsidRPr="005E3520">
              <w:rPr>
                <w:b/>
                <w:sz w:val="22"/>
                <w:szCs w:val="22"/>
                <w:lang w:val="en-GB"/>
              </w:rPr>
              <w:t>-19</w:t>
            </w:r>
          </w:p>
        </w:tc>
        <w:tc>
          <w:tcPr>
            <w:tcW w:w="9106" w:type="dxa"/>
            <w:gridSpan w:val="3"/>
          </w:tcPr>
          <w:p w:rsidR="00304DAD" w:rsidRPr="005E3520" w:rsidRDefault="00304DAD" w:rsidP="002312C9">
            <w:pPr>
              <w:widowControl/>
              <w:autoSpaceDE/>
              <w:autoSpaceDN/>
              <w:adjustRightInd/>
              <w:rPr>
                <w:b/>
                <w:bCs/>
                <w:sz w:val="22"/>
                <w:szCs w:val="22"/>
                <w:lang w:val="en-GB"/>
              </w:rPr>
            </w:pPr>
            <w:r w:rsidRPr="0014762F">
              <w:rPr>
                <w:b/>
                <w:bCs/>
                <w:sz w:val="22"/>
                <w:szCs w:val="22"/>
                <w:lang w:val="en-GB"/>
              </w:rPr>
              <w:t>Welcome, apologies and declarations of interest and eligibility</w:t>
            </w:r>
          </w:p>
          <w:p w:rsidR="00C6166B" w:rsidRDefault="00C6166B" w:rsidP="00C6166B">
            <w:pPr>
              <w:widowControl/>
              <w:autoSpaceDE/>
              <w:autoSpaceDN/>
              <w:adjustRightInd/>
              <w:rPr>
                <w:bCs/>
                <w:sz w:val="22"/>
                <w:szCs w:val="22"/>
                <w:lang w:val="en-GB"/>
              </w:rPr>
            </w:pPr>
            <w:r w:rsidRPr="006453E6">
              <w:rPr>
                <w:bCs/>
                <w:sz w:val="22"/>
                <w:szCs w:val="22"/>
                <w:lang w:val="en-GB"/>
              </w:rPr>
              <w:t xml:space="preserve">BH welcomed JH back to Council and also congratulated PS on being elected for a second term.  </w:t>
            </w:r>
            <w:r>
              <w:rPr>
                <w:bCs/>
                <w:sz w:val="22"/>
                <w:szCs w:val="22"/>
                <w:lang w:val="en-GB"/>
              </w:rPr>
              <w:t>She went on to welcome KN to her first Council meeting since her appointment in April.</w:t>
            </w:r>
          </w:p>
          <w:p w:rsidR="00CA12AE" w:rsidRDefault="00CA12AE" w:rsidP="00C6166B">
            <w:pPr>
              <w:widowControl/>
              <w:autoSpaceDE/>
              <w:autoSpaceDN/>
              <w:adjustRightInd/>
              <w:rPr>
                <w:bCs/>
                <w:sz w:val="22"/>
                <w:szCs w:val="22"/>
                <w:lang w:val="en-GB"/>
              </w:rPr>
            </w:pPr>
          </w:p>
          <w:p w:rsidR="00C6166B" w:rsidRPr="006453E6" w:rsidRDefault="00C6166B" w:rsidP="00C6166B">
            <w:pPr>
              <w:widowControl/>
              <w:autoSpaceDE/>
              <w:autoSpaceDN/>
              <w:adjustRightInd/>
              <w:rPr>
                <w:bCs/>
                <w:sz w:val="22"/>
                <w:szCs w:val="22"/>
                <w:lang w:val="en-GB"/>
              </w:rPr>
            </w:pPr>
            <w:r w:rsidRPr="006453E6">
              <w:rPr>
                <w:bCs/>
                <w:sz w:val="22"/>
                <w:szCs w:val="22"/>
                <w:lang w:val="en-GB"/>
              </w:rPr>
              <w:t>Apologies were noted as above.</w:t>
            </w:r>
            <w:r>
              <w:rPr>
                <w:bCs/>
                <w:sz w:val="22"/>
                <w:szCs w:val="22"/>
                <w:lang w:val="en-GB"/>
              </w:rPr>
              <w:t xml:space="preserve">  </w:t>
            </w:r>
            <w:r w:rsidRPr="006453E6">
              <w:rPr>
                <w:bCs/>
                <w:sz w:val="22"/>
                <w:szCs w:val="22"/>
                <w:lang w:val="en-GB"/>
              </w:rPr>
              <w:t>There were no new declarations of interest or eligibility.</w:t>
            </w:r>
          </w:p>
          <w:p w:rsidR="00C6166B" w:rsidRPr="005E3520" w:rsidRDefault="00C6166B" w:rsidP="00C6166B">
            <w:pPr>
              <w:widowControl/>
              <w:autoSpaceDE/>
              <w:autoSpaceDN/>
              <w:adjustRightInd/>
              <w:rPr>
                <w:bCs/>
                <w:sz w:val="22"/>
                <w:szCs w:val="22"/>
                <w:lang w:val="en-GB"/>
              </w:rPr>
            </w:pPr>
          </w:p>
        </w:tc>
      </w:tr>
      <w:tr w:rsidR="00304DAD" w:rsidRPr="005E3520" w:rsidTr="004F16F7">
        <w:tblPrEx>
          <w:tblLook w:val="0000" w:firstRow="0" w:lastRow="0" w:firstColumn="0" w:lastColumn="0" w:noHBand="0" w:noVBand="0"/>
        </w:tblPrEx>
        <w:tc>
          <w:tcPr>
            <w:tcW w:w="959" w:type="dxa"/>
          </w:tcPr>
          <w:p w:rsidR="00304DAD" w:rsidRPr="005E3520" w:rsidRDefault="00304DAD" w:rsidP="002312C9">
            <w:pPr>
              <w:widowControl/>
              <w:autoSpaceDE/>
              <w:autoSpaceDN/>
              <w:adjustRightInd/>
              <w:rPr>
                <w:b/>
                <w:sz w:val="22"/>
                <w:szCs w:val="22"/>
                <w:lang w:val="en-GB"/>
              </w:rPr>
            </w:pPr>
            <w:r>
              <w:rPr>
                <w:b/>
                <w:sz w:val="22"/>
                <w:szCs w:val="22"/>
                <w:lang w:val="en-GB"/>
              </w:rPr>
              <w:lastRenderedPageBreak/>
              <w:t>50</w:t>
            </w:r>
            <w:r w:rsidRPr="005E3520">
              <w:rPr>
                <w:b/>
                <w:sz w:val="22"/>
                <w:szCs w:val="22"/>
                <w:lang w:val="en-GB"/>
              </w:rPr>
              <w:t>-19</w:t>
            </w:r>
          </w:p>
        </w:tc>
        <w:tc>
          <w:tcPr>
            <w:tcW w:w="9106" w:type="dxa"/>
            <w:gridSpan w:val="3"/>
          </w:tcPr>
          <w:p w:rsidR="00304DAD" w:rsidRPr="005E3520" w:rsidRDefault="00304DAD" w:rsidP="002312C9">
            <w:pPr>
              <w:widowControl/>
              <w:autoSpaceDE/>
              <w:autoSpaceDN/>
              <w:adjustRightInd/>
              <w:rPr>
                <w:b/>
                <w:sz w:val="22"/>
                <w:szCs w:val="22"/>
                <w:lang w:val="en-GB"/>
              </w:rPr>
            </w:pPr>
            <w:r w:rsidRPr="0014762F">
              <w:rPr>
                <w:b/>
                <w:sz w:val="22"/>
                <w:szCs w:val="22"/>
                <w:lang w:val="en-GB"/>
              </w:rPr>
              <w:t>Draft minutes of the meeting held on 8 April 2019 for approval</w:t>
            </w:r>
          </w:p>
          <w:p w:rsidR="00304DAD" w:rsidRDefault="00304DAD" w:rsidP="00986C2C">
            <w:pPr>
              <w:widowControl/>
              <w:autoSpaceDE/>
              <w:autoSpaceDN/>
              <w:adjustRightInd/>
              <w:rPr>
                <w:sz w:val="22"/>
                <w:szCs w:val="22"/>
                <w:lang w:val="en-GB"/>
              </w:rPr>
            </w:pPr>
            <w:r>
              <w:rPr>
                <w:sz w:val="22"/>
                <w:szCs w:val="22"/>
                <w:lang w:val="en-GB"/>
              </w:rPr>
              <w:t>It was noted that CF’s name was missing from the list of those present</w:t>
            </w:r>
            <w:r w:rsidR="00CA12AE">
              <w:rPr>
                <w:sz w:val="22"/>
                <w:szCs w:val="22"/>
                <w:lang w:val="en-GB"/>
              </w:rPr>
              <w:t>; t</w:t>
            </w:r>
            <w:r>
              <w:rPr>
                <w:sz w:val="22"/>
                <w:szCs w:val="22"/>
                <w:lang w:val="en-GB"/>
              </w:rPr>
              <w:t xml:space="preserve">he final version would be amended to reflect his attendance.  </w:t>
            </w:r>
            <w:r w:rsidR="00C6166B">
              <w:rPr>
                <w:sz w:val="22"/>
                <w:szCs w:val="22"/>
                <w:lang w:val="en-GB"/>
              </w:rPr>
              <w:t>The</w:t>
            </w:r>
            <w:r>
              <w:rPr>
                <w:sz w:val="22"/>
                <w:szCs w:val="22"/>
                <w:lang w:val="en-GB"/>
              </w:rPr>
              <w:t xml:space="preserve"> </w:t>
            </w:r>
            <w:r w:rsidRPr="005E3520">
              <w:rPr>
                <w:sz w:val="22"/>
                <w:szCs w:val="22"/>
                <w:lang w:val="en-GB"/>
              </w:rPr>
              <w:t>minutes were</w:t>
            </w:r>
            <w:r w:rsidR="00C6166B">
              <w:rPr>
                <w:sz w:val="22"/>
                <w:szCs w:val="22"/>
                <w:lang w:val="en-GB"/>
              </w:rPr>
              <w:t xml:space="preserve"> then</w:t>
            </w:r>
            <w:r w:rsidRPr="005E3520">
              <w:rPr>
                <w:sz w:val="22"/>
                <w:szCs w:val="22"/>
                <w:lang w:val="en-GB"/>
              </w:rPr>
              <w:t xml:space="preserve"> </w:t>
            </w:r>
            <w:r w:rsidRPr="00D40C21">
              <w:rPr>
                <w:b/>
                <w:sz w:val="22"/>
                <w:szCs w:val="22"/>
                <w:lang w:val="en-GB"/>
              </w:rPr>
              <w:t>approved</w:t>
            </w:r>
            <w:r w:rsidRPr="005E3520">
              <w:rPr>
                <w:sz w:val="22"/>
                <w:szCs w:val="22"/>
                <w:lang w:val="en-GB"/>
              </w:rPr>
              <w:t xml:space="preserve"> as a correct record.</w:t>
            </w:r>
          </w:p>
          <w:p w:rsidR="00304DAD" w:rsidRPr="005E3520" w:rsidRDefault="00304DAD" w:rsidP="00986C2C">
            <w:pPr>
              <w:widowControl/>
              <w:autoSpaceDE/>
              <w:autoSpaceDN/>
              <w:adjustRightInd/>
              <w:rPr>
                <w:sz w:val="22"/>
                <w:szCs w:val="22"/>
                <w:lang w:val="en-GB"/>
              </w:rPr>
            </w:pPr>
          </w:p>
        </w:tc>
      </w:tr>
      <w:tr w:rsidR="00304DAD" w:rsidRPr="005E3520" w:rsidTr="004F16F7">
        <w:tblPrEx>
          <w:tblLook w:val="0000" w:firstRow="0" w:lastRow="0" w:firstColumn="0" w:lastColumn="0" w:noHBand="0" w:noVBand="0"/>
        </w:tblPrEx>
        <w:tc>
          <w:tcPr>
            <w:tcW w:w="959" w:type="dxa"/>
          </w:tcPr>
          <w:p w:rsidR="00304DAD" w:rsidRPr="005E3520" w:rsidRDefault="00304DAD" w:rsidP="00D40C21">
            <w:pPr>
              <w:widowControl/>
              <w:autoSpaceDE/>
              <w:autoSpaceDN/>
              <w:adjustRightInd/>
              <w:rPr>
                <w:b/>
                <w:sz w:val="22"/>
                <w:szCs w:val="22"/>
                <w:lang w:val="en-GB"/>
              </w:rPr>
            </w:pPr>
            <w:r>
              <w:rPr>
                <w:b/>
                <w:sz w:val="22"/>
                <w:szCs w:val="22"/>
                <w:lang w:val="en-GB"/>
              </w:rPr>
              <w:t xml:space="preserve">51-19 </w:t>
            </w:r>
          </w:p>
        </w:tc>
        <w:tc>
          <w:tcPr>
            <w:tcW w:w="9106" w:type="dxa"/>
            <w:gridSpan w:val="3"/>
          </w:tcPr>
          <w:p w:rsidR="0014762F" w:rsidRDefault="00304DAD" w:rsidP="0014762F">
            <w:pPr>
              <w:widowControl/>
              <w:autoSpaceDE/>
              <w:autoSpaceDN/>
              <w:adjustRightInd/>
              <w:rPr>
                <w:b/>
                <w:sz w:val="22"/>
                <w:szCs w:val="22"/>
                <w:lang w:val="en-GB"/>
              </w:rPr>
            </w:pPr>
            <w:r w:rsidRPr="0014762F">
              <w:rPr>
                <w:b/>
                <w:sz w:val="22"/>
                <w:szCs w:val="22"/>
                <w:lang w:val="en-GB"/>
              </w:rPr>
              <w:t>Matters arising and actions pending from previous meeting</w:t>
            </w:r>
          </w:p>
          <w:p w:rsidR="00304DAD" w:rsidRDefault="0014762F" w:rsidP="0014762F">
            <w:pPr>
              <w:widowControl/>
              <w:autoSpaceDE/>
              <w:autoSpaceDN/>
              <w:adjustRightInd/>
              <w:rPr>
                <w:sz w:val="22"/>
                <w:szCs w:val="22"/>
                <w:lang w:val="en-GB"/>
              </w:rPr>
            </w:pPr>
            <w:r>
              <w:rPr>
                <w:sz w:val="22"/>
                <w:szCs w:val="22"/>
                <w:lang w:val="en-GB"/>
              </w:rPr>
              <w:t xml:space="preserve">Council </w:t>
            </w:r>
            <w:r w:rsidRPr="0014762F">
              <w:rPr>
                <w:sz w:val="22"/>
                <w:szCs w:val="22"/>
                <w:lang w:val="en-GB"/>
              </w:rPr>
              <w:t>received and approved the current record of matters arising and actions pending</w:t>
            </w:r>
          </w:p>
          <w:p w:rsidR="0014762F" w:rsidRPr="00291624" w:rsidRDefault="0014762F" w:rsidP="0014762F">
            <w:pPr>
              <w:widowControl/>
              <w:autoSpaceDE/>
              <w:autoSpaceDN/>
              <w:adjustRightInd/>
              <w:rPr>
                <w:sz w:val="22"/>
                <w:szCs w:val="22"/>
                <w:lang w:val="en-GB"/>
              </w:rPr>
            </w:pPr>
          </w:p>
        </w:tc>
      </w:tr>
      <w:tr w:rsidR="00304DAD" w:rsidRPr="005E3520" w:rsidTr="004F16F7">
        <w:tblPrEx>
          <w:tblLook w:val="0000" w:firstRow="0" w:lastRow="0" w:firstColumn="0" w:lastColumn="0" w:noHBand="0" w:noVBand="0"/>
        </w:tblPrEx>
        <w:tc>
          <w:tcPr>
            <w:tcW w:w="959" w:type="dxa"/>
          </w:tcPr>
          <w:p w:rsidR="00304DAD" w:rsidRPr="005E3520" w:rsidRDefault="00304DAD" w:rsidP="002312C9">
            <w:pPr>
              <w:widowControl/>
              <w:autoSpaceDE/>
              <w:autoSpaceDN/>
              <w:adjustRightInd/>
              <w:rPr>
                <w:b/>
                <w:sz w:val="22"/>
                <w:szCs w:val="22"/>
                <w:lang w:val="en-GB"/>
              </w:rPr>
            </w:pPr>
            <w:r>
              <w:rPr>
                <w:b/>
                <w:sz w:val="22"/>
                <w:szCs w:val="22"/>
                <w:lang w:val="en-GB"/>
              </w:rPr>
              <w:t>52-</w:t>
            </w:r>
            <w:r w:rsidRPr="005E3520">
              <w:rPr>
                <w:b/>
                <w:sz w:val="22"/>
                <w:szCs w:val="22"/>
                <w:lang w:val="en-GB"/>
              </w:rPr>
              <w:t>19</w:t>
            </w:r>
          </w:p>
        </w:tc>
        <w:tc>
          <w:tcPr>
            <w:tcW w:w="9106" w:type="dxa"/>
            <w:gridSpan w:val="3"/>
          </w:tcPr>
          <w:p w:rsidR="00304DAD" w:rsidRDefault="00304DAD" w:rsidP="005248E2">
            <w:pPr>
              <w:widowControl/>
              <w:autoSpaceDE/>
              <w:autoSpaceDN/>
              <w:adjustRightInd/>
              <w:rPr>
                <w:b/>
                <w:sz w:val="22"/>
                <w:szCs w:val="22"/>
                <w:lang w:val="en-GB"/>
              </w:rPr>
            </w:pPr>
            <w:r w:rsidRPr="00EC1A78">
              <w:rPr>
                <w:b/>
                <w:sz w:val="22"/>
                <w:szCs w:val="22"/>
                <w:lang w:val="en-GB"/>
              </w:rPr>
              <w:t>Paediatric burns service</w:t>
            </w:r>
          </w:p>
          <w:p w:rsidR="00304DAD" w:rsidRDefault="00E30A4C" w:rsidP="005248E2">
            <w:pPr>
              <w:widowControl/>
              <w:autoSpaceDE/>
              <w:autoSpaceDN/>
              <w:adjustRightInd/>
              <w:rPr>
                <w:sz w:val="22"/>
                <w:szCs w:val="22"/>
                <w:lang w:val="en-GB"/>
              </w:rPr>
            </w:pPr>
            <w:r w:rsidRPr="00E30A4C">
              <w:rPr>
                <w:sz w:val="22"/>
                <w:szCs w:val="22"/>
                <w:lang w:val="en-GB"/>
              </w:rPr>
              <w:t xml:space="preserve">JMT </w:t>
            </w:r>
            <w:r>
              <w:rPr>
                <w:sz w:val="22"/>
                <w:szCs w:val="22"/>
                <w:lang w:val="en-GB"/>
              </w:rPr>
              <w:t>reminded Council that the Board had review</w:t>
            </w:r>
            <w:r w:rsidR="00D9361F">
              <w:rPr>
                <w:sz w:val="22"/>
                <w:szCs w:val="22"/>
                <w:lang w:val="en-GB"/>
              </w:rPr>
              <w:t>ed</w:t>
            </w:r>
            <w:r>
              <w:rPr>
                <w:sz w:val="22"/>
                <w:szCs w:val="22"/>
                <w:lang w:val="en-GB"/>
              </w:rPr>
              <w:t xml:space="preserve"> a business case </w:t>
            </w:r>
            <w:r w:rsidR="00D9361F">
              <w:rPr>
                <w:sz w:val="22"/>
                <w:szCs w:val="22"/>
                <w:lang w:val="en-GB"/>
              </w:rPr>
              <w:t xml:space="preserve">which had been </w:t>
            </w:r>
            <w:r>
              <w:rPr>
                <w:sz w:val="22"/>
                <w:szCs w:val="22"/>
                <w:lang w:val="en-GB"/>
              </w:rPr>
              <w:t xml:space="preserve">developed to </w:t>
            </w:r>
            <w:r w:rsidRPr="00E30A4C">
              <w:rPr>
                <w:sz w:val="22"/>
                <w:szCs w:val="22"/>
                <w:lang w:val="en-GB"/>
              </w:rPr>
              <w:t>improve inpatient paediatric burns services in Kent, Surrey and Sussex</w:t>
            </w:r>
            <w:r>
              <w:rPr>
                <w:sz w:val="22"/>
                <w:szCs w:val="22"/>
                <w:lang w:val="en-GB"/>
              </w:rPr>
              <w:t xml:space="preserve">.  </w:t>
            </w:r>
            <w:r w:rsidR="00D9361F">
              <w:rPr>
                <w:sz w:val="22"/>
                <w:szCs w:val="22"/>
                <w:lang w:val="en-GB"/>
              </w:rPr>
              <w:t>Its</w:t>
            </w:r>
            <w:r>
              <w:rPr>
                <w:sz w:val="22"/>
                <w:szCs w:val="22"/>
                <w:lang w:val="en-GB"/>
              </w:rPr>
              <w:t xml:space="preserve"> preferred option had been to share </w:t>
            </w:r>
            <w:r w:rsidRPr="00E30A4C">
              <w:rPr>
                <w:sz w:val="22"/>
                <w:szCs w:val="22"/>
                <w:lang w:val="en-GB"/>
              </w:rPr>
              <w:t>inpatient and outpatient services with the Royal Alexandra Children’s Hospital, Brighton</w:t>
            </w:r>
            <w:r w:rsidR="00D9361F">
              <w:rPr>
                <w:sz w:val="22"/>
                <w:szCs w:val="22"/>
                <w:lang w:val="en-GB"/>
              </w:rPr>
              <w:t xml:space="preserve">; however, </w:t>
            </w:r>
            <w:r>
              <w:rPr>
                <w:sz w:val="22"/>
                <w:szCs w:val="22"/>
                <w:lang w:val="en-GB"/>
              </w:rPr>
              <w:t xml:space="preserve">Boards of both hospitals had not approved the business case as it was not currently financially </w:t>
            </w:r>
            <w:r w:rsidR="00BC59A9">
              <w:rPr>
                <w:sz w:val="22"/>
                <w:szCs w:val="22"/>
                <w:lang w:val="en-GB"/>
              </w:rPr>
              <w:t xml:space="preserve">or operationally </w:t>
            </w:r>
            <w:r>
              <w:rPr>
                <w:sz w:val="22"/>
                <w:szCs w:val="22"/>
                <w:lang w:val="en-GB"/>
              </w:rPr>
              <w:t xml:space="preserve">viable.  </w:t>
            </w:r>
            <w:r w:rsidR="00D9361F">
              <w:rPr>
                <w:sz w:val="22"/>
                <w:szCs w:val="22"/>
                <w:lang w:val="en-GB"/>
              </w:rPr>
              <w:t>Today’s update therefore focused on the</w:t>
            </w:r>
            <w:r>
              <w:rPr>
                <w:sz w:val="22"/>
                <w:szCs w:val="22"/>
                <w:lang w:val="en-GB"/>
              </w:rPr>
              <w:t xml:space="preserve"> interim </w:t>
            </w:r>
            <w:r w:rsidR="00D9361F">
              <w:rPr>
                <w:sz w:val="22"/>
                <w:szCs w:val="22"/>
                <w:lang w:val="en-GB"/>
              </w:rPr>
              <w:t xml:space="preserve">safety </w:t>
            </w:r>
            <w:r>
              <w:rPr>
                <w:sz w:val="22"/>
                <w:szCs w:val="22"/>
                <w:lang w:val="en-GB"/>
              </w:rPr>
              <w:t>measure being implemented</w:t>
            </w:r>
            <w:r w:rsidR="00D9361F">
              <w:rPr>
                <w:sz w:val="22"/>
                <w:szCs w:val="22"/>
                <w:lang w:val="en-GB"/>
              </w:rPr>
              <w:t xml:space="preserve"> involving </w:t>
            </w:r>
            <w:r w:rsidR="00BC59A9">
              <w:rPr>
                <w:sz w:val="22"/>
                <w:szCs w:val="22"/>
                <w:lang w:val="en-GB"/>
              </w:rPr>
              <w:t xml:space="preserve">the </w:t>
            </w:r>
            <w:r>
              <w:rPr>
                <w:sz w:val="22"/>
                <w:szCs w:val="22"/>
                <w:lang w:val="en-GB"/>
              </w:rPr>
              <w:t xml:space="preserve">temporary divert </w:t>
            </w:r>
            <w:r w:rsidRPr="00E30A4C">
              <w:rPr>
                <w:sz w:val="22"/>
                <w:szCs w:val="22"/>
                <w:lang w:val="en-GB"/>
              </w:rPr>
              <w:t>of all inpatient paediatric burns patients from Kent, Surrey and Sussex to</w:t>
            </w:r>
            <w:r>
              <w:rPr>
                <w:sz w:val="22"/>
                <w:szCs w:val="22"/>
                <w:lang w:val="en-GB"/>
              </w:rPr>
              <w:t xml:space="preserve"> Chelmsford or Chelsea and Westminster hospitals</w:t>
            </w:r>
            <w:r w:rsidR="00D9361F">
              <w:rPr>
                <w:sz w:val="22"/>
                <w:szCs w:val="22"/>
                <w:lang w:val="en-GB"/>
              </w:rPr>
              <w:t>.  This would take effect from 01 August 2019</w:t>
            </w:r>
            <w:r>
              <w:rPr>
                <w:sz w:val="22"/>
                <w:szCs w:val="22"/>
                <w:lang w:val="en-GB"/>
              </w:rPr>
              <w:t xml:space="preserve">. </w:t>
            </w:r>
            <w:r w:rsidR="00D9361F">
              <w:rPr>
                <w:sz w:val="22"/>
                <w:szCs w:val="22"/>
                <w:lang w:val="en-GB"/>
              </w:rPr>
              <w:t xml:space="preserve">  In the meantime, </w:t>
            </w:r>
            <w:r w:rsidRPr="00E30A4C">
              <w:rPr>
                <w:sz w:val="22"/>
                <w:szCs w:val="22"/>
                <w:lang w:val="en-GB"/>
              </w:rPr>
              <w:t xml:space="preserve">QVH </w:t>
            </w:r>
            <w:r>
              <w:rPr>
                <w:sz w:val="22"/>
                <w:szCs w:val="22"/>
                <w:lang w:val="en-GB"/>
              </w:rPr>
              <w:t xml:space="preserve">would </w:t>
            </w:r>
            <w:r w:rsidR="00D9361F">
              <w:rPr>
                <w:sz w:val="22"/>
                <w:szCs w:val="22"/>
                <w:lang w:val="en-GB"/>
              </w:rPr>
              <w:t>continue to</w:t>
            </w:r>
            <w:r>
              <w:rPr>
                <w:sz w:val="22"/>
                <w:szCs w:val="22"/>
                <w:lang w:val="en-GB"/>
              </w:rPr>
              <w:t xml:space="preserve"> provide </w:t>
            </w:r>
            <w:r w:rsidRPr="00E30A4C">
              <w:rPr>
                <w:sz w:val="22"/>
                <w:szCs w:val="22"/>
                <w:lang w:val="en-GB"/>
              </w:rPr>
              <w:t>24 hour telemedicine assisted triage</w:t>
            </w:r>
            <w:r w:rsidR="00D9361F">
              <w:rPr>
                <w:sz w:val="22"/>
                <w:szCs w:val="22"/>
                <w:lang w:val="en-GB"/>
              </w:rPr>
              <w:t>,</w:t>
            </w:r>
            <w:r w:rsidRPr="00E30A4C">
              <w:rPr>
                <w:sz w:val="22"/>
                <w:szCs w:val="22"/>
                <w:lang w:val="en-GB"/>
              </w:rPr>
              <w:t xml:space="preserve"> early and reconstructive surgery, outpatient burns assessment and dressings, follow up outpatient care, therapies, delayed surgery and scar management.</w:t>
            </w:r>
          </w:p>
          <w:p w:rsidR="00E30A4C" w:rsidRDefault="00E30A4C" w:rsidP="005248E2">
            <w:pPr>
              <w:widowControl/>
              <w:autoSpaceDE/>
              <w:autoSpaceDN/>
              <w:adjustRightInd/>
              <w:rPr>
                <w:sz w:val="22"/>
                <w:szCs w:val="22"/>
                <w:lang w:val="en-GB"/>
              </w:rPr>
            </w:pPr>
          </w:p>
          <w:p w:rsidR="00E30A4C" w:rsidRDefault="00E30A4C" w:rsidP="00E30A4C">
            <w:pPr>
              <w:widowControl/>
              <w:autoSpaceDE/>
              <w:autoSpaceDN/>
              <w:adjustRightInd/>
              <w:rPr>
                <w:sz w:val="22"/>
                <w:szCs w:val="22"/>
                <w:lang w:val="en-GB"/>
              </w:rPr>
            </w:pPr>
            <w:r>
              <w:rPr>
                <w:sz w:val="22"/>
                <w:szCs w:val="22"/>
                <w:lang w:val="en-GB"/>
              </w:rPr>
              <w:t xml:space="preserve">The </w:t>
            </w:r>
            <w:r w:rsidR="00D9361F">
              <w:rPr>
                <w:sz w:val="22"/>
                <w:szCs w:val="22"/>
                <w:lang w:val="en-GB"/>
              </w:rPr>
              <w:t xml:space="preserve">main benefit </w:t>
            </w:r>
            <w:r>
              <w:rPr>
                <w:sz w:val="22"/>
                <w:szCs w:val="22"/>
                <w:lang w:val="en-GB"/>
              </w:rPr>
              <w:t xml:space="preserve">of this proposal </w:t>
            </w:r>
            <w:r w:rsidR="00D9361F">
              <w:rPr>
                <w:sz w:val="22"/>
                <w:szCs w:val="22"/>
                <w:lang w:val="en-GB"/>
              </w:rPr>
              <w:t xml:space="preserve">was to reduce the </w:t>
            </w:r>
            <w:r w:rsidRPr="00E30A4C">
              <w:rPr>
                <w:sz w:val="22"/>
                <w:szCs w:val="22"/>
                <w:lang w:val="en-GB"/>
              </w:rPr>
              <w:t>risks associated with unplanned transfer of children who become acutely unwell as a result of their burn injury</w:t>
            </w:r>
            <w:r>
              <w:rPr>
                <w:sz w:val="22"/>
                <w:szCs w:val="22"/>
                <w:lang w:val="en-GB"/>
              </w:rPr>
              <w:t>.  All stakeholders including</w:t>
            </w:r>
            <w:r w:rsidR="00E04E16">
              <w:rPr>
                <w:sz w:val="22"/>
                <w:szCs w:val="22"/>
                <w:lang w:val="en-GB"/>
              </w:rPr>
              <w:t xml:space="preserve"> commissioners, the Burns network,</w:t>
            </w:r>
            <w:r>
              <w:rPr>
                <w:sz w:val="22"/>
                <w:szCs w:val="22"/>
                <w:lang w:val="en-GB"/>
              </w:rPr>
              <w:t xml:space="preserve"> </w:t>
            </w:r>
            <w:r w:rsidR="00BC59A9">
              <w:rPr>
                <w:sz w:val="22"/>
                <w:szCs w:val="22"/>
                <w:lang w:val="en-GB"/>
              </w:rPr>
              <w:t xml:space="preserve">chairs of Sussex and Kent </w:t>
            </w:r>
            <w:r>
              <w:rPr>
                <w:sz w:val="22"/>
                <w:szCs w:val="22"/>
                <w:lang w:val="en-GB"/>
              </w:rPr>
              <w:t>Health and oversight scrutiny committee</w:t>
            </w:r>
            <w:r w:rsidR="00BC59A9">
              <w:rPr>
                <w:sz w:val="22"/>
                <w:szCs w:val="22"/>
                <w:lang w:val="en-GB"/>
              </w:rPr>
              <w:t>s</w:t>
            </w:r>
            <w:r>
              <w:rPr>
                <w:sz w:val="22"/>
                <w:szCs w:val="22"/>
                <w:lang w:val="en-GB"/>
              </w:rPr>
              <w:t xml:space="preserve"> (HOSC), </w:t>
            </w:r>
            <w:r w:rsidR="00E04E16">
              <w:rPr>
                <w:sz w:val="22"/>
                <w:szCs w:val="22"/>
                <w:lang w:val="en-GB"/>
              </w:rPr>
              <w:t>and Chelsea and Westminster and Chelmsford Hospitals were fully engaged and supportive of the process.  The downside was that this would involve more travel time for families</w:t>
            </w:r>
            <w:r w:rsidR="00BC59A9">
              <w:rPr>
                <w:sz w:val="22"/>
                <w:szCs w:val="22"/>
                <w:lang w:val="en-GB"/>
              </w:rPr>
              <w:t>. I</w:t>
            </w:r>
            <w:r w:rsidR="00D9361F">
              <w:rPr>
                <w:sz w:val="22"/>
                <w:szCs w:val="22"/>
                <w:lang w:val="en-GB"/>
              </w:rPr>
              <w:t>t was also noted</w:t>
            </w:r>
            <w:r w:rsidR="00E04E16">
              <w:rPr>
                <w:sz w:val="22"/>
                <w:szCs w:val="22"/>
                <w:lang w:val="en-GB"/>
              </w:rPr>
              <w:t xml:space="preserve"> there was a risk that over time, patients and their families may choose to continue their treatment where they received inpatient care rather than reverting back to QVH for outpatient </w:t>
            </w:r>
            <w:r w:rsidR="007635CC">
              <w:rPr>
                <w:sz w:val="22"/>
                <w:szCs w:val="22"/>
                <w:lang w:val="en-GB"/>
              </w:rPr>
              <w:t>follow-</w:t>
            </w:r>
            <w:r w:rsidR="00E04E16">
              <w:rPr>
                <w:sz w:val="22"/>
                <w:szCs w:val="22"/>
                <w:lang w:val="en-GB"/>
              </w:rPr>
              <w:t>up</w:t>
            </w:r>
            <w:r w:rsidR="007635CC">
              <w:rPr>
                <w:sz w:val="22"/>
                <w:szCs w:val="22"/>
                <w:lang w:val="en-GB"/>
              </w:rPr>
              <w:t xml:space="preserve"> appointments</w:t>
            </w:r>
            <w:r w:rsidR="00E04E16">
              <w:rPr>
                <w:sz w:val="22"/>
                <w:szCs w:val="22"/>
                <w:lang w:val="en-GB"/>
              </w:rPr>
              <w:t>.</w:t>
            </w:r>
          </w:p>
          <w:p w:rsidR="00E04E16" w:rsidRDefault="00E04E16" w:rsidP="00E30A4C">
            <w:pPr>
              <w:widowControl/>
              <w:autoSpaceDE/>
              <w:autoSpaceDN/>
              <w:adjustRightInd/>
              <w:rPr>
                <w:sz w:val="22"/>
                <w:szCs w:val="22"/>
                <w:lang w:val="en-GB"/>
              </w:rPr>
            </w:pPr>
          </w:p>
          <w:p w:rsidR="00E04E16" w:rsidRDefault="00E04E16" w:rsidP="00E30A4C">
            <w:pPr>
              <w:widowControl/>
              <w:autoSpaceDE/>
              <w:autoSpaceDN/>
              <w:adjustRightInd/>
              <w:rPr>
                <w:sz w:val="22"/>
                <w:szCs w:val="22"/>
                <w:lang w:val="en-GB"/>
              </w:rPr>
            </w:pPr>
            <w:r>
              <w:rPr>
                <w:sz w:val="22"/>
                <w:szCs w:val="22"/>
                <w:lang w:val="en-GB"/>
              </w:rPr>
              <w:t xml:space="preserve">Council considered the contents of the update and </w:t>
            </w:r>
            <w:r w:rsidR="00D9361F">
              <w:rPr>
                <w:sz w:val="22"/>
                <w:szCs w:val="22"/>
                <w:lang w:val="en-GB"/>
              </w:rPr>
              <w:t>received</w:t>
            </w:r>
            <w:r>
              <w:rPr>
                <w:sz w:val="22"/>
                <w:szCs w:val="22"/>
                <w:lang w:val="en-GB"/>
              </w:rPr>
              <w:t xml:space="preserve"> additional </w:t>
            </w:r>
            <w:r w:rsidR="007635CC">
              <w:rPr>
                <w:sz w:val="22"/>
                <w:szCs w:val="22"/>
                <w:lang w:val="en-GB"/>
              </w:rPr>
              <w:t>clarification</w:t>
            </w:r>
            <w:r>
              <w:rPr>
                <w:sz w:val="22"/>
                <w:szCs w:val="22"/>
                <w:lang w:val="en-GB"/>
              </w:rPr>
              <w:t xml:space="preserve"> as follows:</w:t>
            </w:r>
          </w:p>
          <w:p w:rsidR="007635CC" w:rsidRDefault="007635CC" w:rsidP="007635CC">
            <w:pPr>
              <w:pStyle w:val="ListParagraph"/>
              <w:widowControl/>
              <w:numPr>
                <w:ilvl w:val="0"/>
                <w:numId w:val="9"/>
              </w:numPr>
              <w:autoSpaceDE/>
              <w:autoSpaceDN/>
              <w:adjustRightInd/>
              <w:rPr>
                <w:sz w:val="22"/>
                <w:szCs w:val="22"/>
                <w:lang w:val="en-GB"/>
              </w:rPr>
            </w:pPr>
            <w:r>
              <w:rPr>
                <w:sz w:val="22"/>
                <w:szCs w:val="22"/>
                <w:lang w:val="en-GB"/>
              </w:rPr>
              <w:t xml:space="preserve">Service </w:t>
            </w:r>
            <w:r w:rsidRPr="007635CC">
              <w:rPr>
                <w:sz w:val="22"/>
                <w:szCs w:val="22"/>
                <w:lang w:val="en-GB"/>
              </w:rPr>
              <w:t xml:space="preserve">requirements had changed significantly in recent years, and </w:t>
            </w:r>
            <w:r w:rsidR="00EC1A78">
              <w:rPr>
                <w:sz w:val="22"/>
                <w:szCs w:val="22"/>
                <w:lang w:val="en-GB"/>
              </w:rPr>
              <w:t xml:space="preserve">although </w:t>
            </w:r>
            <w:r w:rsidRPr="007635CC">
              <w:rPr>
                <w:sz w:val="22"/>
                <w:szCs w:val="22"/>
                <w:lang w:val="en-GB"/>
              </w:rPr>
              <w:t xml:space="preserve">the Trust had put mitigations in place, it </w:t>
            </w:r>
            <w:r w:rsidR="00EC1A78">
              <w:rPr>
                <w:sz w:val="22"/>
                <w:szCs w:val="22"/>
                <w:lang w:val="en-GB"/>
              </w:rPr>
              <w:t xml:space="preserve">would not be </w:t>
            </w:r>
            <w:r w:rsidRPr="007635CC">
              <w:rPr>
                <w:sz w:val="22"/>
                <w:szCs w:val="22"/>
                <w:lang w:val="en-GB"/>
              </w:rPr>
              <w:t xml:space="preserve">right to continue </w:t>
            </w:r>
            <w:r w:rsidR="00EC1A78">
              <w:rPr>
                <w:sz w:val="22"/>
                <w:szCs w:val="22"/>
                <w:lang w:val="en-GB"/>
              </w:rPr>
              <w:t>to provide the service in its current format</w:t>
            </w:r>
            <w:r w:rsidRPr="007635CC">
              <w:rPr>
                <w:sz w:val="22"/>
                <w:szCs w:val="22"/>
                <w:lang w:val="en-GB"/>
              </w:rPr>
              <w:t>.</w:t>
            </w:r>
          </w:p>
          <w:p w:rsidR="00EC1A78" w:rsidRDefault="00EC1A78" w:rsidP="007635CC">
            <w:pPr>
              <w:pStyle w:val="ListParagraph"/>
              <w:widowControl/>
              <w:numPr>
                <w:ilvl w:val="0"/>
                <w:numId w:val="9"/>
              </w:numPr>
              <w:autoSpaceDE/>
              <w:autoSpaceDN/>
              <w:adjustRightInd/>
              <w:rPr>
                <w:sz w:val="22"/>
                <w:szCs w:val="22"/>
                <w:lang w:val="en-GB"/>
              </w:rPr>
            </w:pPr>
            <w:r>
              <w:rPr>
                <w:sz w:val="22"/>
                <w:szCs w:val="22"/>
                <w:lang w:val="en-GB"/>
              </w:rPr>
              <w:t>Staff affected had been fully apprised of developments throughout this process.  As staff governor working on Peanut, CL noted that there had been significant changes to patient pathways in recent years with a shift to predominantly outpatient care</w:t>
            </w:r>
            <w:r w:rsidR="00D9361F">
              <w:rPr>
                <w:sz w:val="22"/>
                <w:szCs w:val="22"/>
                <w:lang w:val="en-GB"/>
              </w:rPr>
              <w:t>,</w:t>
            </w:r>
            <w:r>
              <w:rPr>
                <w:sz w:val="22"/>
                <w:szCs w:val="22"/>
                <w:lang w:val="en-GB"/>
              </w:rPr>
              <w:t xml:space="preserve"> </w:t>
            </w:r>
            <w:r w:rsidR="00D9361F">
              <w:rPr>
                <w:sz w:val="22"/>
                <w:szCs w:val="22"/>
                <w:lang w:val="en-GB"/>
              </w:rPr>
              <w:t>with</w:t>
            </w:r>
            <w:r>
              <w:rPr>
                <w:sz w:val="22"/>
                <w:szCs w:val="22"/>
                <w:lang w:val="en-GB"/>
              </w:rPr>
              <w:t xml:space="preserve"> much of the service carried out by </w:t>
            </w:r>
            <w:r w:rsidR="00D9361F">
              <w:rPr>
                <w:sz w:val="22"/>
                <w:szCs w:val="22"/>
                <w:lang w:val="en-GB"/>
              </w:rPr>
              <w:t>phone</w:t>
            </w:r>
            <w:r>
              <w:rPr>
                <w:sz w:val="22"/>
                <w:szCs w:val="22"/>
                <w:lang w:val="en-GB"/>
              </w:rPr>
              <w:t xml:space="preserve">.  However, </w:t>
            </w:r>
            <w:r w:rsidR="00D9361F">
              <w:rPr>
                <w:sz w:val="22"/>
                <w:szCs w:val="22"/>
                <w:lang w:val="en-GB"/>
              </w:rPr>
              <w:t xml:space="preserve">there would still be a need for </w:t>
            </w:r>
            <w:r>
              <w:rPr>
                <w:sz w:val="22"/>
                <w:szCs w:val="22"/>
                <w:lang w:val="en-GB"/>
              </w:rPr>
              <w:t>staff to support outpatients and burns outreach care.</w:t>
            </w:r>
          </w:p>
          <w:p w:rsidR="00304DAD" w:rsidRDefault="00304DAD" w:rsidP="00D40C21">
            <w:pPr>
              <w:widowControl/>
              <w:autoSpaceDE/>
              <w:autoSpaceDN/>
              <w:adjustRightInd/>
              <w:rPr>
                <w:sz w:val="22"/>
                <w:szCs w:val="22"/>
                <w:lang w:val="en-GB"/>
              </w:rPr>
            </w:pPr>
          </w:p>
          <w:p w:rsidR="00EC1A78" w:rsidRDefault="00EC1A78" w:rsidP="00D40C21">
            <w:pPr>
              <w:widowControl/>
              <w:autoSpaceDE/>
              <w:autoSpaceDN/>
              <w:adjustRightInd/>
              <w:rPr>
                <w:sz w:val="22"/>
                <w:szCs w:val="22"/>
                <w:lang w:val="en-GB"/>
              </w:rPr>
            </w:pPr>
            <w:r>
              <w:rPr>
                <w:sz w:val="22"/>
                <w:szCs w:val="22"/>
                <w:lang w:val="en-GB"/>
              </w:rPr>
              <w:t>BH suggested that any further queries could be ra</w:t>
            </w:r>
            <w:r w:rsidR="00CE7D2C">
              <w:rPr>
                <w:sz w:val="22"/>
                <w:szCs w:val="22"/>
                <w:lang w:val="en-GB"/>
              </w:rPr>
              <w:t>ised through the Governor Log (via</w:t>
            </w:r>
            <w:r>
              <w:rPr>
                <w:sz w:val="22"/>
                <w:szCs w:val="22"/>
                <w:lang w:val="en-GB"/>
              </w:rPr>
              <w:t xml:space="preserve"> GMU).  </w:t>
            </w:r>
          </w:p>
          <w:p w:rsidR="00EC1A78" w:rsidRDefault="00EC1A78" w:rsidP="00D40C21">
            <w:pPr>
              <w:widowControl/>
              <w:autoSpaceDE/>
              <w:autoSpaceDN/>
              <w:adjustRightInd/>
              <w:rPr>
                <w:sz w:val="22"/>
                <w:szCs w:val="22"/>
                <w:lang w:val="en-GB"/>
              </w:rPr>
            </w:pPr>
          </w:p>
          <w:p w:rsidR="00EC1A78" w:rsidRDefault="00EC1A78" w:rsidP="00D40C21">
            <w:pPr>
              <w:widowControl/>
              <w:autoSpaceDE/>
              <w:autoSpaceDN/>
              <w:adjustRightInd/>
              <w:rPr>
                <w:sz w:val="22"/>
                <w:szCs w:val="22"/>
                <w:lang w:val="en-GB"/>
              </w:rPr>
            </w:pPr>
            <w:r w:rsidRPr="00EC1A78">
              <w:rPr>
                <w:sz w:val="22"/>
                <w:szCs w:val="22"/>
                <w:lang w:val="en-GB"/>
              </w:rPr>
              <w:t>There were no further questions and Council noted the contents of the update.</w:t>
            </w:r>
          </w:p>
          <w:p w:rsidR="00304DAD" w:rsidRPr="005E3520" w:rsidRDefault="00304DAD" w:rsidP="00D40C21">
            <w:pPr>
              <w:widowControl/>
              <w:autoSpaceDE/>
              <w:autoSpaceDN/>
              <w:adjustRightInd/>
              <w:rPr>
                <w:sz w:val="22"/>
                <w:szCs w:val="22"/>
                <w:lang w:val="en-GB"/>
              </w:rPr>
            </w:pPr>
          </w:p>
        </w:tc>
      </w:tr>
      <w:tr w:rsidR="00304DAD" w:rsidRPr="005E3520" w:rsidTr="004F16F7">
        <w:tblPrEx>
          <w:tblLook w:val="0000" w:firstRow="0" w:lastRow="0" w:firstColumn="0" w:lastColumn="0" w:noHBand="0" w:noVBand="0"/>
        </w:tblPrEx>
        <w:tc>
          <w:tcPr>
            <w:tcW w:w="959" w:type="dxa"/>
          </w:tcPr>
          <w:p w:rsidR="00304DAD" w:rsidRDefault="00304DAD" w:rsidP="002312C9">
            <w:pPr>
              <w:widowControl/>
              <w:autoSpaceDE/>
              <w:autoSpaceDN/>
              <w:adjustRightInd/>
              <w:rPr>
                <w:b/>
                <w:sz w:val="22"/>
                <w:szCs w:val="22"/>
                <w:lang w:val="en-GB"/>
              </w:rPr>
            </w:pPr>
            <w:r>
              <w:rPr>
                <w:b/>
                <w:sz w:val="22"/>
                <w:szCs w:val="22"/>
                <w:lang w:val="en-GB"/>
              </w:rPr>
              <w:t>53-19</w:t>
            </w:r>
          </w:p>
        </w:tc>
        <w:tc>
          <w:tcPr>
            <w:tcW w:w="9106" w:type="dxa"/>
            <w:gridSpan w:val="3"/>
          </w:tcPr>
          <w:p w:rsidR="00304DAD" w:rsidRPr="003B401F" w:rsidRDefault="00304DAD" w:rsidP="005248E2">
            <w:pPr>
              <w:widowControl/>
              <w:autoSpaceDE/>
              <w:autoSpaceDN/>
              <w:adjustRightInd/>
              <w:rPr>
                <w:b/>
                <w:sz w:val="22"/>
                <w:szCs w:val="22"/>
                <w:lang w:val="en-GB"/>
              </w:rPr>
            </w:pPr>
            <w:r w:rsidRPr="003B401F">
              <w:rPr>
                <w:b/>
                <w:sz w:val="22"/>
                <w:szCs w:val="22"/>
                <w:lang w:val="en-GB"/>
              </w:rPr>
              <w:t>Ratification of appointment of new NED</w:t>
            </w:r>
          </w:p>
          <w:p w:rsidR="00304DAD" w:rsidRDefault="003B401F" w:rsidP="005248E2">
            <w:pPr>
              <w:widowControl/>
              <w:autoSpaceDE/>
              <w:autoSpaceDN/>
              <w:adjustRightInd/>
              <w:rPr>
                <w:sz w:val="22"/>
                <w:szCs w:val="22"/>
                <w:lang w:val="en-GB"/>
              </w:rPr>
            </w:pPr>
            <w:r w:rsidRPr="003B401F">
              <w:rPr>
                <w:sz w:val="22"/>
                <w:szCs w:val="22"/>
                <w:lang w:val="en-GB"/>
              </w:rPr>
              <w:lastRenderedPageBreak/>
              <w:t>JEB reminded Council that the appointment of new non-executive Paul Dillon-Robinson had been approved via email</w:t>
            </w:r>
            <w:r>
              <w:rPr>
                <w:sz w:val="22"/>
                <w:szCs w:val="22"/>
                <w:lang w:val="en-GB"/>
              </w:rPr>
              <w:t xml:space="preserve"> in May</w:t>
            </w:r>
            <w:r w:rsidRPr="003B401F">
              <w:rPr>
                <w:sz w:val="22"/>
                <w:szCs w:val="22"/>
                <w:lang w:val="en-GB"/>
              </w:rPr>
              <w:t xml:space="preserve">, as permitted under the Council of Governor standing orders.  </w:t>
            </w:r>
            <w:r>
              <w:rPr>
                <w:sz w:val="22"/>
                <w:szCs w:val="22"/>
                <w:lang w:val="en-GB"/>
              </w:rPr>
              <w:t>C</w:t>
            </w:r>
            <w:r w:rsidRPr="003B401F">
              <w:rPr>
                <w:sz w:val="22"/>
                <w:szCs w:val="22"/>
                <w:lang w:val="en-GB"/>
              </w:rPr>
              <w:t xml:space="preserve">ouncil </w:t>
            </w:r>
            <w:r>
              <w:rPr>
                <w:sz w:val="22"/>
                <w:szCs w:val="22"/>
                <w:lang w:val="en-GB"/>
              </w:rPr>
              <w:t>noted</w:t>
            </w:r>
            <w:r w:rsidRPr="003B401F">
              <w:rPr>
                <w:sz w:val="22"/>
                <w:szCs w:val="22"/>
                <w:lang w:val="en-GB"/>
              </w:rPr>
              <w:t xml:space="preserve"> that the appointment would take effect from 01 October 2019.</w:t>
            </w:r>
          </w:p>
          <w:p w:rsidR="003E0670" w:rsidRDefault="003E0670" w:rsidP="005248E2">
            <w:pPr>
              <w:widowControl/>
              <w:autoSpaceDE/>
              <w:autoSpaceDN/>
              <w:adjustRightInd/>
              <w:rPr>
                <w:sz w:val="22"/>
                <w:szCs w:val="22"/>
                <w:lang w:val="en-GB"/>
              </w:rPr>
            </w:pPr>
          </w:p>
          <w:p w:rsidR="003E0670" w:rsidRPr="00A97F2F" w:rsidRDefault="003E0670" w:rsidP="005248E2">
            <w:pPr>
              <w:widowControl/>
              <w:autoSpaceDE/>
              <w:autoSpaceDN/>
              <w:adjustRightInd/>
              <w:rPr>
                <w:sz w:val="22"/>
                <w:szCs w:val="22"/>
                <w:lang w:val="en-GB"/>
              </w:rPr>
            </w:pPr>
            <w:r>
              <w:rPr>
                <w:sz w:val="22"/>
                <w:szCs w:val="22"/>
                <w:lang w:val="en-GB"/>
              </w:rPr>
              <w:t xml:space="preserve">BH thanked the Corporate Affairs and HR teams who had managed </w:t>
            </w:r>
            <w:r w:rsidR="00A97F2F">
              <w:rPr>
                <w:sz w:val="22"/>
                <w:szCs w:val="22"/>
                <w:lang w:val="en-GB"/>
              </w:rPr>
              <w:t xml:space="preserve">the in-house </w:t>
            </w:r>
            <w:r>
              <w:rPr>
                <w:sz w:val="22"/>
                <w:szCs w:val="22"/>
                <w:lang w:val="en-GB"/>
              </w:rPr>
              <w:t>recruitment process</w:t>
            </w:r>
            <w:r w:rsidR="00A97F2F">
              <w:rPr>
                <w:sz w:val="22"/>
                <w:szCs w:val="22"/>
                <w:lang w:val="en-GB"/>
              </w:rPr>
              <w:t xml:space="preserve">, </w:t>
            </w:r>
            <w:r w:rsidR="00D9361F">
              <w:rPr>
                <w:sz w:val="22"/>
                <w:szCs w:val="22"/>
                <w:lang w:val="en-GB"/>
              </w:rPr>
              <w:t xml:space="preserve">avoiding </w:t>
            </w:r>
            <w:r w:rsidR="00A97F2F">
              <w:rPr>
                <w:sz w:val="22"/>
                <w:szCs w:val="22"/>
                <w:lang w:val="en-GB"/>
              </w:rPr>
              <w:t xml:space="preserve">the </w:t>
            </w:r>
            <w:r w:rsidR="00CA12AE">
              <w:rPr>
                <w:sz w:val="22"/>
                <w:szCs w:val="22"/>
                <w:lang w:val="en-GB"/>
              </w:rPr>
              <w:t>expense</w:t>
            </w:r>
            <w:r w:rsidR="00A97F2F">
              <w:rPr>
                <w:sz w:val="22"/>
                <w:szCs w:val="22"/>
                <w:lang w:val="en-GB"/>
              </w:rPr>
              <w:t xml:space="preserve"> associated with using executive search firm</w:t>
            </w:r>
            <w:r w:rsidR="00D9361F">
              <w:rPr>
                <w:sz w:val="22"/>
                <w:szCs w:val="22"/>
                <w:lang w:val="en-GB"/>
              </w:rPr>
              <w:t>s</w:t>
            </w:r>
            <w:r w:rsidR="00A97F2F">
              <w:rPr>
                <w:sz w:val="22"/>
                <w:szCs w:val="22"/>
                <w:lang w:val="en-GB"/>
              </w:rPr>
              <w:t xml:space="preserve">.  </w:t>
            </w:r>
            <w:r>
              <w:rPr>
                <w:sz w:val="22"/>
                <w:szCs w:val="22"/>
                <w:lang w:val="en-GB"/>
              </w:rPr>
              <w:t xml:space="preserve">She </w:t>
            </w:r>
            <w:r w:rsidR="00A97F2F">
              <w:rPr>
                <w:sz w:val="22"/>
                <w:szCs w:val="22"/>
                <w:lang w:val="en-GB"/>
              </w:rPr>
              <w:t xml:space="preserve">then </w:t>
            </w:r>
            <w:r>
              <w:rPr>
                <w:sz w:val="22"/>
                <w:szCs w:val="22"/>
                <w:lang w:val="en-GB"/>
              </w:rPr>
              <w:t xml:space="preserve">went on to thank all members of the Appointments committee, particularly TM as Chair, who had </w:t>
            </w:r>
            <w:r w:rsidR="00A97F2F">
              <w:rPr>
                <w:sz w:val="22"/>
                <w:szCs w:val="22"/>
                <w:lang w:val="en-GB"/>
              </w:rPr>
              <w:t>worked hard to ensure successful appointment of two high calibre non-executive directors.</w:t>
            </w:r>
          </w:p>
          <w:p w:rsidR="00304DAD" w:rsidRPr="00010006" w:rsidRDefault="00304DAD" w:rsidP="005248E2">
            <w:pPr>
              <w:widowControl/>
              <w:autoSpaceDE/>
              <w:autoSpaceDN/>
              <w:adjustRightInd/>
              <w:rPr>
                <w:b/>
                <w:sz w:val="22"/>
                <w:szCs w:val="22"/>
                <w:highlight w:val="yellow"/>
                <w:lang w:val="en-GB"/>
              </w:rPr>
            </w:pPr>
          </w:p>
        </w:tc>
      </w:tr>
      <w:tr w:rsidR="00304DAD" w:rsidRPr="005E3520" w:rsidTr="004F16F7">
        <w:tblPrEx>
          <w:tblLook w:val="0000" w:firstRow="0" w:lastRow="0" w:firstColumn="0" w:lastColumn="0" w:noHBand="0" w:noVBand="0"/>
        </w:tblPrEx>
        <w:tc>
          <w:tcPr>
            <w:tcW w:w="959" w:type="dxa"/>
          </w:tcPr>
          <w:p w:rsidR="00304DAD" w:rsidRPr="003E0670" w:rsidRDefault="00304DAD" w:rsidP="002312C9">
            <w:pPr>
              <w:widowControl/>
              <w:autoSpaceDE/>
              <w:autoSpaceDN/>
              <w:adjustRightInd/>
              <w:rPr>
                <w:sz w:val="22"/>
                <w:szCs w:val="22"/>
                <w:lang w:val="en-GB"/>
              </w:rPr>
            </w:pPr>
            <w:r w:rsidRPr="003E0670">
              <w:rPr>
                <w:sz w:val="22"/>
                <w:szCs w:val="22"/>
                <w:lang w:val="en-GB"/>
              </w:rPr>
              <w:lastRenderedPageBreak/>
              <w:t>54-19</w:t>
            </w:r>
          </w:p>
          <w:p w:rsidR="00304DAD" w:rsidRPr="003E0670" w:rsidRDefault="00304DAD" w:rsidP="002312C9">
            <w:pPr>
              <w:widowControl/>
              <w:autoSpaceDE/>
              <w:autoSpaceDN/>
              <w:adjustRightInd/>
              <w:rPr>
                <w:sz w:val="22"/>
                <w:szCs w:val="22"/>
                <w:lang w:val="en-GB"/>
              </w:rPr>
            </w:pPr>
          </w:p>
        </w:tc>
        <w:tc>
          <w:tcPr>
            <w:tcW w:w="9106" w:type="dxa"/>
            <w:gridSpan w:val="3"/>
          </w:tcPr>
          <w:p w:rsidR="00304DAD" w:rsidRPr="003E0670" w:rsidRDefault="00344FE9" w:rsidP="005248E2">
            <w:pPr>
              <w:widowControl/>
              <w:autoSpaceDE/>
              <w:autoSpaceDN/>
              <w:adjustRightInd/>
              <w:rPr>
                <w:b/>
                <w:sz w:val="22"/>
                <w:szCs w:val="22"/>
                <w:lang w:val="en-GB"/>
              </w:rPr>
            </w:pPr>
            <w:r w:rsidRPr="003E0670">
              <w:rPr>
                <w:b/>
                <w:sz w:val="22"/>
                <w:szCs w:val="22"/>
                <w:lang w:val="en-GB"/>
              </w:rPr>
              <w:t>Chair and non-executive director appraisal process 2018/19</w:t>
            </w:r>
          </w:p>
          <w:p w:rsidR="00304DAD" w:rsidRDefault="003E0670" w:rsidP="005248E2">
            <w:pPr>
              <w:widowControl/>
              <w:autoSpaceDE/>
              <w:autoSpaceDN/>
              <w:adjustRightInd/>
              <w:rPr>
                <w:sz w:val="22"/>
                <w:szCs w:val="22"/>
                <w:lang w:val="en-GB"/>
              </w:rPr>
            </w:pPr>
            <w:r w:rsidRPr="003E0670">
              <w:rPr>
                <w:sz w:val="22"/>
                <w:szCs w:val="22"/>
                <w:lang w:val="en-GB"/>
              </w:rPr>
              <w:t>This item had been covered in detail during the closed session of the</w:t>
            </w:r>
            <w:r>
              <w:rPr>
                <w:sz w:val="22"/>
                <w:szCs w:val="22"/>
                <w:lang w:val="en-GB"/>
              </w:rPr>
              <w:t xml:space="preserve"> meeting.  For the record JEB confirmed that a</w:t>
            </w:r>
            <w:r w:rsidRPr="003E0670">
              <w:rPr>
                <w:sz w:val="22"/>
                <w:szCs w:val="22"/>
                <w:lang w:val="en-GB"/>
              </w:rPr>
              <w:t xml:space="preserve"> </w:t>
            </w:r>
            <w:r w:rsidRPr="006453E6">
              <w:rPr>
                <w:sz w:val="22"/>
                <w:szCs w:val="22"/>
                <w:lang w:val="en-GB"/>
              </w:rPr>
              <w:t>robust appraisal process had been undertaken for all NEDs</w:t>
            </w:r>
            <w:r>
              <w:rPr>
                <w:sz w:val="22"/>
                <w:szCs w:val="22"/>
                <w:lang w:val="en-GB"/>
              </w:rPr>
              <w:t>, including the Chair</w:t>
            </w:r>
            <w:r w:rsidRPr="006453E6">
              <w:rPr>
                <w:sz w:val="22"/>
                <w:szCs w:val="22"/>
                <w:lang w:val="en-GB"/>
              </w:rPr>
              <w:t xml:space="preserve">.   </w:t>
            </w:r>
            <w:r w:rsidRPr="004C3013">
              <w:rPr>
                <w:sz w:val="22"/>
                <w:szCs w:val="22"/>
                <w:lang w:val="en-GB"/>
              </w:rPr>
              <w:t xml:space="preserve">All appraisals were now complete and objectives </w:t>
            </w:r>
            <w:r w:rsidRPr="006453E6">
              <w:rPr>
                <w:sz w:val="22"/>
                <w:szCs w:val="22"/>
                <w:lang w:val="en-GB"/>
              </w:rPr>
              <w:t>accepted</w:t>
            </w:r>
            <w:r w:rsidRPr="004C3013">
              <w:rPr>
                <w:sz w:val="22"/>
                <w:szCs w:val="22"/>
                <w:lang w:val="en-GB"/>
              </w:rPr>
              <w:t>.</w:t>
            </w:r>
          </w:p>
          <w:p w:rsidR="00A97F2F" w:rsidRDefault="00A97F2F" w:rsidP="005248E2">
            <w:pPr>
              <w:widowControl/>
              <w:autoSpaceDE/>
              <w:autoSpaceDN/>
              <w:adjustRightInd/>
              <w:rPr>
                <w:sz w:val="22"/>
                <w:szCs w:val="22"/>
                <w:lang w:val="en-GB"/>
              </w:rPr>
            </w:pPr>
          </w:p>
          <w:p w:rsidR="00A97F2F" w:rsidRPr="003E0670" w:rsidRDefault="00A97F2F" w:rsidP="005248E2">
            <w:pPr>
              <w:widowControl/>
              <w:autoSpaceDE/>
              <w:autoSpaceDN/>
              <w:adjustRightInd/>
              <w:rPr>
                <w:sz w:val="22"/>
                <w:szCs w:val="22"/>
                <w:lang w:val="en-GB"/>
              </w:rPr>
            </w:pPr>
            <w:r w:rsidRPr="00A97F2F">
              <w:rPr>
                <w:sz w:val="22"/>
                <w:szCs w:val="22"/>
                <w:lang w:val="en-GB"/>
              </w:rPr>
              <w:t xml:space="preserve">JEB concluded </w:t>
            </w:r>
            <w:r w:rsidR="00CA12AE">
              <w:rPr>
                <w:sz w:val="22"/>
                <w:szCs w:val="22"/>
                <w:lang w:val="en-GB"/>
              </w:rPr>
              <w:t xml:space="preserve">by </w:t>
            </w:r>
            <w:r w:rsidRPr="00A97F2F">
              <w:rPr>
                <w:sz w:val="22"/>
                <w:szCs w:val="22"/>
                <w:lang w:val="en-GB"/>
              </w:rPr>
              <w:t>thanking JT for his support in undertaking the Chair’s appraisal</w:t>
            </w:r>
            <w:r w:rsidR="00EC1A78">
              <w:rPr>
                <w:sz w:val="22"/>
                <w:szCs w:val="22"/>
                <w:lang w:val="en-GB"/>
              </w:rPr>
              <w:t>s</w:t>
            </w:r>
            <w:r w:rsidRPr="00A97F2F">
              <w:rPr>
                <w:sz w:val="22"/>
                <w:szCs w:val="22"/>
                <w:lang w:val="en-GB"/>
              </w:rPr>
              <w:t xml:space="preserve"> since his appointment as SID.</w:t>
            </w:r>
          </w:p>
          <w:p w:rsidR="00304DAD" w:rsidRPr="003E0670" w:rsidRDefault="00304DAD" w:rsidP="005248E2">
            <w:pPr>
              <w:widowControl/>
              <w:autoSpaceDE/>
              <w:autoSpaceDN/>
              <w:adjustRightInd/>
              <w:rPr>
                <w:sz w:val="22"/>
                <w:szCs w:val="22"/>
                <w:lang w:val="en-GB"/>
              </w:rPr>
            </w:pPr>
          </w:p>
        </w:tc>
      </w:tr>
      <w:tr w:rsidR="00304DAD" w:rsidRPr="005E3520" w:rsidTr="004F16F7">
        <w:tblPrEx>
          <w:tblLook w:val="0000" w:firstRow="0" w:lastRow="0" w:firstColumn="0" w:lastColumn="0" w:noHBand="0" w:noVBand="0"/>
        </w:tblPrEx>
        <w:tc>
          <w:tcPr>
            <w:tcW w:w="959" w:type="dxa"/>
          </w:tcPr>
          <w:p w:rsidR="00304DAD" w:rsidRDefault="00344FE9" w:rsidP="002312C9">
            <w:pPr>
              <w:widowControl/>
              <w:autoSpaceDE/>
              <w:autoSpaceDN/>
              <w:adjustRightInd/>
              <w:rPr>
                <w:b/>
                <w:sz w:val="22"/>
                <w:szCs w:val="22"/>
                <w:lang w:val="en-GB"/>
              </w:rPr>
            </w:pPr>
            <w:r>
              <w:rPr>
                <w:b/>
                <w:sz w:val="22"/>
                <w:szCs w:val="22"/>
                <w:lang w:val="en-GB"/>
              </w:rPr>
              <w:t>55-19</w:t>
            </w:r>
          </w:p>
          <w:p w:rsidR="00304DAD" w:rsidRDefault="00304DAD" w:rsidP="002312C9">
            <w:pPr>
              <w:widowControl/>
              <w:autoSpaceDE/>
              <w:autoSpaceDN/>
              <w:adjustRightInd/>
              <w:rPr>
                <w:b/>
                <w:sz w:val="22"/>
                <w:szCs w:val="22"/>
                <w:lang w:val="en-GB"/>
              </w:rPr>
            </w:pPr>
          </w:p>
          <w:p w:rsidR="00304DAD" w:rsidRDefault="00304DAD" w:rsidP="002312C9">
            <w:pPr>
              <w:widowControl/>
              <w:autoSpaceDE/>
              <w:autoSpaceDN/>
              <w:adjustRightInd/>
              <w:rPr>
                <w:b/>
                <w:sz w:val="22"/>
                <w:szCs w:val="22"/>
                <w:lang w:val="en-GB"/>
              </w:rPr>
            </w:pPr>
          </w:p>
        </w:tc>
        <w:tc>
          <w:tcPr>
            <w:tcW w:w="9106" w:type="dxa"/>
            <w:gridSpan w:val="3"/>
          </w:tcPr>
          <w:p w:rsidR="00304DAD" w:rsidRPr="00A97F2F" w:rsidRDefault="00344FE9" w:rsidP="005248E2">
            <w:pPr>
              <w:widowControl/>
              <w:autoSpaceDE/>
              <w:autoSpaceDN/>
              <w:adjustRightInd/>
              <w:rPr>
                <w:b/>
                <w:sz w:val="22"/>
                <w:szCs w:val="22"/>
                <w:lang w:val="en-GB"/>
              </w:rPr>
            </w:pPr>
            <w:r w:rsidRPr="00A97F2F">
              <w:rPr>
                <w:b/>
                <w:sz w:val="22"/>
                <w:szCs w:val="22"/>
                <w:lang w:val="en-GB"/>
              </w:rPr>
              <w:t>Chair and non-executive director remuneration</w:t>
            </w:r>
          </w:p>
          <w:p w:rsidR="00A97F2F" w:rsidRDefault="00A97F2F" w:rsidP="00A97F2F">
            <w:pPr>
              <w:widowControl/>
              <w:overflowPunct w:val="0"/>
              <w:textAlignment w:val="baseline"/>
              <w:rPr>
                <w:sz w:val="22"/>
                <w:szCs w:val="22"/>
                <w:lang w:val="en-GB"/>
              </w:rPr>
            </w:pPr>
            <w:r>
              <w:rPr>
                <w:sz w:val="22"/>
                <w:szCs w:val="22"/>
                <w:lang w:val="en-GB"/>
              </w:rPr>
              <w:t xml:space="preserve">This item had been considered during the earlier closed session of the meeting.  The Appointments committee had </w:t>
            </w:r>
            <w:r w:rsidRPr="006453E6">
              <w:rPr>
                <w:sz w:val="22"/>
                <w:szCs w:val="22"/>
                <w:lang w:val="en-GB"/>
              </w:rPr>
              <w:t>undertaken a review of the both NED and Chair remuneration</w:t>
            </w:r>
            <w:r>
              <w:rPr>
                <w:sz w:val="22"/>
                <w:szCs w:val="22"/>
                <w:lang w:val="en-GB"/>
              </w:rPr>
              <w:t xml:space="preserve">. This had also </w:t>
            </w:r>
            <w:r w:rsidRPr="006453E6">
              <w:rPr>
                <w:sz w:val="22"/>
                <w:szCs w:val="22"/>
                <w:lang w:val="en-GB"/>
              </w:rPr>
              <w:t xml:space="preserve">included </w:t>
            </w:r>
            <w:r w:rsidRPr="00FA14DD">
              <w:rPr>
                <w:sz w:val="22"/>
                <w:szCs w:val="22"/>
                <w:lang w:val="en-GB"/>
              </w:rPr>
              <w:t xml:space="preserve">national benchmarking data </w:t>
            </w:r>
            <w:r>
              <w:rPr>
                <w:sz w:val="22"/>
                <w:szCs w:val="22"/>
                <w:lang w:val="en-GB"/>
              </w:rPr>
              <w:t>showing</w:t>
            </w:r>
            <w:r w:rsidRPr="00FA14DD">
              <w:rPr>
                <w:sz w:val="22"/>
                <w:szCs w:val="22"/>
                <w:lang w:val="en-GB"/>
              </w:rPr>
              <w:t xml:space="preserve"> that current remuneration </w:t>
            </w:r>
            <w:r w:rsidRPr="006453E6">
              <w:rPr>
                <w:sz w:val="22"/>
                <w:szCs w:val="22"/>
                <w:lang w:val="en-GB"/>
              </w:rPr>
              <w:t>continued to be</w:t>
            </w:r>
            <w:r w:rsidRPr="00FA14DD">
              <w:rPr>
                <w:sz w:val="22"/>
                <w:szCs w:val="22"/>
                <w:lang w:val="en-GB"/>
              </w:rPr>
              <w:t xml:space="preserve"> </w:t>
            </w:r>
            <w:r w:rsidR="00D9361F">
              <w:rPr>
                <w:sz w:val="22"/>
                <w:szCs w:val="22"/>
                <w:lang w:val="en-GB"/>
              </w:rPr>
              <w:t>above</w:t>
            </w:r>
            <w:r w:rsidRPr="00FA14DD">
              <w:rPr>
                <w:sz w:val="22"/>
                <w:szCs w:val="22"/>
                <w:lang w:val="en-GB"/>
              </w:rPr>
              <w:t xml:space="preserve"> average</w:t>
            </w:r>
            <w:r w:rsidRPr="006453E6">
              <w:rPr>
                <w:sz w:val="22"/>
                <w:szCs w:val="22"/>
                <w:lang w:val="en-GB"/>
              </w:rPr>
              <w:t xml:space="preserve"> for a foundation trust the size of QVH</w:t>
            </w:r>
            <w:r w:rsidRPr="00FA14DD">
              <w:rPr>
                <w:sz w:val="22"/>
                <w:szCs w:val="22"/>
                <w:lang w:val="en-GB"/>
              </w:rPr>
              <w:t xml:space="preserve">. </w:t>
            </w:r>
          </w:p>
          <w:p w:rsidR="00A97F2F" w:rsidRDefault="00A97F2F" w:rsidP="00A97F2F">
            <w:pPr>
              <w:widowControl/>
              <w:overflowPunct w:val="0"/>
              <w:textAlignment w:val="baseline"/>
              <w:rPr>
                <w:sz w:val="22"/>
                <w:szCs w:val="22"/>
                <w:lang w:val="en-GB"/>
              </w:rPr>
            </w:pPr>
          </w:p>
          <w:p w:rsidR="00A97F2F" w:rsidRPr="00FA14DD" w:rsidRDefault="00A97F2F" w:rsidP="00A97F2F">
            <w:pPr>
              <w:widowControl/>
              <w:overflowPunct w:val="0"/>
              <w:textAlignment w:val="baseline"/>
              <w:rPr>
                <w:sz w:val="22"/>
                <w:szCs w:val="22"/>
                <w:lang w:val="en-GB"/>
              </w:rPr>
            </w:pPr>
            <w:r w:rsidRPr="00FA14DD">
              <w:rPr>
                <w:sz w:val="22"/>
                <w:szCs w:val="22"/>
                <w:lang w:val="en-GB"/>
              </w:rPr>
              <w:t>In view of this, and in light of the current financial climate</w:t>
            </w:r>
            <w:r w:rsidRPr="006453E6">
              <w:rPr>
                <w:sz w:val="22"/>
                <w:szCs w:val="22"/>
                <w:lang w:val="en-GB"/>
              </w:rPr>
              <w:t>,</w:t>
            </w:r>
            <w:r w:rsidRPr="00FA14DD">
              <w:rPr>
                <w:sz w:val="22"/>
                <w:szCs w:val="22"/>
                <w:lang w:val="en-GB"/>
              </w:rPr>
              <w:t xml:space="preserve"> </w:t>
            </w:r>
            <w:r>
              <w:rPr>
                <w:sz w:val="22"/>
                <w:szCs w:val="22"/>
                <w:lang w:val="en-GB"/>
              </w:rPr>
              <w:t xml:space="preserve">Council approved the Committee’s recommendation that </w:t>
            </w:r>
            <w:r w:rsidRPr="00FA14DD">
              <w:rPr>
                <w:sz w:val="22"/>
                <w:szCs w:val="22"/>
                <w:lang w:val="en-GB"/>
              </w:rPr>
              <w:t xml:space="preserve">there should be no upward review of </w:t>
            </w:r>
            <w:r w:rsidRPr="006453E6">
              <w:rPr>
                <w:sz w:val="22"/>
                <w:szCs w:val="22"/>
                <w:lang w:val="en-GB"/>
              </w:rPr>
              <w:t xml:space="preserve">either the Chair or NED </w:t>
            </w:r>
            <w:r w:rsidRPr="00FA14DD">
              <w:rPr>
                <w:sz w:val="22"/>
                <w:szCs w:val="22"/>
                <w:lang w:val="en-GB"/>
              </w:rPr>
              <w:t>remuneration</w:t>
            </w:r>
            <w:r>
              <w:rPr>
                <w:sz w:val="22"/>
                <w:szCs w:val="22"/>
                <w:lang w:val="en-GB"/>
              </w:rPr>
              <w:t xml:space="preserve"> in 2018/19</w:t>
            </w:r>
            <w:r w:rsidR="00D9361F">
              <w:rPr>
                <w:sz w:val="22"/>
                <w:szCs w:val="22"/>
                <w:lang w:val="en-GB"/>
              </w:rPr>
              <w:t>,</w:t>
            </w:r>
            <w:r>
              <w:rPr>
                <w:sz w:val="22"/>
                <w:szCs w:val="22"/>
                <w:lang w:val="en-GB"/>
              </w:rPr>
              <w:t xml:space="preserve"> whilst noting that this was </w:t>
            </w:r>
            <w:r w:rsidRPr="006453E6">
              <w:rPr>
                <w:sz w:val="22"/>
                <w:szCs w:val="22"/>
                <w:lang w:val="en-GB"/>
              </w:rPr>
              <w:t xml:space="preserve">no </w:t>
            </w:r>
            <w:r>
              <w:rPr>
                <w:sz w:val="22"/>
                <w:szCs w:val="22"/>
                <w:lang w:val="en-GB"/>
              </w:rPr>
              <w:t>reflection on performance.</w:t>
            </w:r>
          </w:p>
          <w:p w:rsidR="00A97F2F" w:rsidRPr="00A97F2F" w:rsidRDefault="00A97F2F" w:rsidP="00A97F2F">
            <w:pPr>
              <w:widowControl/>
              <w:autoSpaceDE/>
              <w:autoSpaceDN/>
              <w:adjustRightInd/>
              <w:rPr>
                <w:sz w:val="22"/>
                <w:szCs w:val="22"/>
                <w:highlight w:val="yellow"/>
                <w:lang w:val="en-GB"/>
              </w:rPr>
            </w:pPr>
          </w:p>
        </w:tc>
      </w:tr>
      <w:tr w:rsidR="00344FE9" w:rsidRPr="005E3520" w:rsidTr="004F16F7">
        <w:tblPrEx>
          <w:tblLook w:val="0000" w:firstRow="0" w:lastRow="0" w:firstColumn="0" w:lastColumn="0" w:noHBand="0" w:noVBand="0"/>
        </w:tblPrEx>
        <w:tc>
          <w:tcPr>
            <w:tcW w:w="959" w:type="dxa"/>
          </w:tcPr>
          <w:p w:rsidR="00344FE9" w:rsidRDefault="00344FE9" w:rsidP="002312C9">
            <w:pPr>
              <w:widowControl/>
              <w:autoSpaceDE/>
              <w:autoSpaceDN/>
              <w:adjustRightInd/>
              <w:rPr>
                <w:b/>
                <w:sz w:val="22"/>
                <w:szCs w:val="22"/>
                <w:lang w:val="en-GB"/>
              </w:rPr>
            </w:pPr>
            <w:r>
              <w:rPr>
                <w:b/>
                <w:sz w:val="22"/>
                <w:szCs w:val="22"/>
                <w:lang w:val="en-GB"/>
              </w:rPr>
              <w:t>56-19</w:t>
            </w:r>
          </w:p>
          <w:p w:rsidR="00344FE9" w:rsidRDefault="00344FE9" w:rsidP="002312C9">
            <w:pPr>
              <w:widowControl/>
              <w:autoSpaceDE/>
              <w:autoSpaceDN/>
              <w:adjustRightInd/>
              <w:rPr>
                <w:b/>
                <w:sz w:val="22"/>
                <w:szCs w:val="22"/>
                <w:lang w:val="en-GB"/>
              </w:rPr>
            </w:pPr>
          </w:p>
          <w:p w:rsidR="00344FE9" w:rsidRDefault="00344FE9" w:rsidP="002312C9">
            <w:pPr>
              <w:widowControl/>
              <w:autoSpaceDE/>
              <w:autoSpaceDN/>
              <w:adjustRightInd/>
              <w:rPr>
                <w:b/>
                <w:sz w:val="22"/>
                <w:szCs w:val="22"/>
                <w:lang w:val="en-GB"/>
              </w:rPr>
            </w:pPr>
          </w:p>
        </w:tc>
        <w:tc>
          <w:tcPr>
            <w:tcW w:w="9106" w:type="dxa"/>
            <w:gridSpan w:val="3"/>
          </w:tcPr>
          <w:p w:rsidR="00344FE9" w:rsidRPr="00BE6DBC" w:rsidRDefault="00344FE9" w:rsidP="005248E2">
            <w:pPr>
              <w:widowControl/>
              <w:autoSpaceDE/>
              <w:autoSpaceDN/>
              <w:adjustRightInd/>
              <w:rPr>
                <w:sz w:val="22"/>
                <w:szCs w:val="22"/>
                <w:lang w:val="en-GB"/>
              </w:rPr>
            </w:pPr>
            <w:r w:rsidRPr="00BE6DBC">
              <w:rPr>
                <w:b/>
                <w:sz w:val="22"/>
                <w:szCs w:val="22"/>
                <w:lang w:val="en-GB"/>
              </w:rPr>
              <w:t>CoG engagement/committee membership and governor representative roles</w:t>
            </w:r>
          </w:p>
          <w:p w:rsidR="00344FE9" w:rsidRDefault="00FD5FD2" w:rsidP="00FD5FD2">
            <w:pPr>
              <w:widowControl/>
              <w:autoSpaceDE/>
              <w:autoSpaceDN/>
              <w:adjustRightInd/>
              <w:rPr>
                <w:sz w:val="22"/>
                <w:szCs w:val="22"/>
                <w:lang w:val="en-GB"/>
              </w:rPr>
            </w:pPr>
            <w:r>
              <w:rPr>
                <w:sz w:val="22"/>
                <w:szCs w:val="22"/>
                <w:lang w:val="en-GB"/>
              </w:rPr>
              <w:t xml:space="preserve">CP presented a report confirming the outcome of governor representative elections in 2019, noting that the Trust was </w:t>
            </w:r>
            <w:r w:rsidRPr="00FD5FD2">
              <w:rPr>
                <w:sz w:val="22"/>
                <w:szCs w:val="22"/>
                <w:lang w:val="en-GB"/>
              </w:rPr>
              <w:t>very grateful for the active support of so many governors.</w:t>
            </w:r>
          </w:p>
          <w:p w:rsidR="00FD5FD2" w:rsidRDefault="00FD5FD2" w:rsidP="00FD5FD2">
            <w:pPr>
              <w:widowControl/>
              <w:autoSpaceDE/>
              <w:autoSpaceDN/>
              <w:adjustRightInd/>
              <w:rPr>
                <w:sz w:val="22"/>
                <w:szCs w:val="22"/>
                <w:lang w:val="en-GB"/>
              </w:rPr>
            </w:pPr>
          </w:p>
          <w:p w:rsidR="00FD5FD2" w:rsidRDefault="00D9361F" w:rsidP="00FD5FD2">
            <w:pPr>
              <w:widowControl/>
              <w:autoSpaceDE/>
              <w:autoSpaceDN/>
              <w:adjustRightInd/>
              <w:rPr>
                <w:sz w:val="22"/>
                <w:szCs w:val="22"/>
                <w:lang w:val="en-GB"/>
              </w:rPr>
            </w:pPr>
            <w:r>
              <w:rPr>
                <w:sz w:val="22"/>
                <w:szCs w:val="22"/>
                <w:lang w:val="en-GB"/>
              </w:rPr>
              <w:t xml:space="preserve">Although </w:t>
            </w:r>
            <w:r w:rsidR="00FD5FD2">
              <w:rPr>
                <w:sz w:val="22"/>
                <w:szCs w:val="22"/>
                <w:lang w:val="en-GB"/>
              </w:rPr>
              <w:t xml:space="preserve">JH’s recent appointment as public governor </w:t>
            </w:r>
            <w:r>
              <w:rPr>
                <w:sz w:val="22"/>
                <w:szCs w:val="22"/>
                <w:lang w:val="en-GB"/>
              </w:rPr>
              <w:t xml:space="preserve">had not taken effect </w:t>
            </w:r>
            <w:r w:rsidR="00FD5FD2">
              <w:rPr>
                <w:sz w:val="22"/>
                <w:szCs w:val="22"/>
                <w:lang w:val="en-GB"/>
              </w:rPr>
              <w:t>until after the governor representative elections</w:t>
            </w:r>
            <w:r w:rsidR="002327CC">
              <w:rPr>
                <w:sz w:val="22"/>
                <w:szCs w:val="22"/>
                <w:lang w:val="en-GB"/>
              </w:rPr>
              <w:t xml:space="preserve"> had closed, CP reported that </w:t>
            </w:r>
            <w:r w:rsidR="00FD5FD2">
              <w:rPr>
                <w:sz w:val="22"/>
                <w:szCs w:val="22"/>
                <w:lang w:val="en-GB"/>
              </w:rPr>
              <w:t>he had expressed an interest in joining the Appointments committee.  Noting that there was a vacancy for an additional member</w:t>
            </w:r>
            <w:r w:rsidR="002327CC">
              <w:rPr>
                <w:sz w:val="22"/>
                <w:szCs w:val="22"/>
                <w:lang w:val="en-GB"/>
              </w:rPr>
              <w:t xml:space="preserve"> and taking into account JH’s level of experience</w:t>
            </w:r>
            <w:r w:rsidR="00FD5FD2">
              <w:rPr>
                <w:sz w:val="22"/>
                <w:szCs w:val="22"/>
                <w:lang w:val="en-GB"/>
              </w:rPr>
              <w:t xml:space="preserve">, Council </w:t>
            </w:r>
            <w:r w:rsidR="00FD5FD2" w:rsidRPr="00FD5FD2">
              <w:rPr>
                <w:b/>
                <w:sz w:val="22"/>
                <w:szCs w:val="22"/>
                <w:lang w:val="en-GB"/>
              </w:rPr>
              <w:t>approved</w:t>
            </w:r>
            <w:r w:rsidR="00FD5FD2">
              <w:rPr>
                <w:sz w:val="22"/>
                <w:szCs w:val="22"/>
                <w:lang w:val="en-GB"/>
              </w:rPr>
              <w:t xml:space="preserve"> this appointment, which would take place with immediate effect.</w:t>
            </w:r>
          </w:p>
          <w:p w:rsidR="00FD5FD2" w:rsidRDefault="00FD5FD2" w:rsidP="00FD5FD2">
            <w:pPr>
              <w:widowControl/>
              <w:autoSpaceDE/>
              <w:autoSpaceDN/>
              <w:adjustRightInd/>
              <w:rPr>
                <w:sz w:val="22"/>
                <w:szCs w:val="22"/>
                <w:lang w:val="en-GB"/>
              </w:rPr>
            </w:pPr>
          </w:p>
          <w:p w:rsidR="00FD5FD2" w:rsidRDefault="002327CC" w:rsidP="00FD5FD2">
            <w:pPr>
              <w:widowControl/>
              <w:autoSpaceDE/>
              <w:autoSpaceDN/>
              <w:adjustRightInd/>
              <w:rPr>
                <w:rFonts w:eastAsia="Calibri"/>
                <w:sz w:val="22"/>
                <w:szCs w:val="22"/>
              </w:rPr>
            </w:pPr>
            <w:r>
              <w:rPr>
                <w:rFonts w:eastAsia="Calibri"/>
                <w:sz w:val="22"/>
                <w:szCs w:val="22"/>
              </w:rPr>
              <w:t>D</w:t>
            </w:r>
            <w:r w:rsidRPr="002327CC">
              <w:rPr>
                <w:rFonts w:eastAsia="Calibri"/>
                <w:sz w:val="22"/>
                <w:szCs w:val="22"/>
              </w:rPr>
              <w:t>ue to his many other commitments</w:t>
            </w:r>
            <w:r>
              <w:rPr>
                <w:rFonts w:eastAsia="Calibri"/>
                <w:sz w:val="22"/>
                <w:szCs w:val="22"/>
              </w:rPr>
              <w:t xml:space="preserve">, lead governor </w:t>
            </w:r>
            <w:r w:rsidR="00FD5FD2">
              <w:rPr>
                <w:rFonts w:eastAsia="Calibri"/>
                <w:sz w:val="22"/>
                <w:szCs w:val="22"/>
              </w:rPr>
              <w:t xml:space="preserve">JEB, </w:t>
            </w:r>
            <w:r>
              <w:rPr>
                <w:rFonts w:eastAsia="Calibri"/>
                <w:sz w:val="22"/>
                <w:szCs w:val="22"/>
              </w:rPr>
              <w:t xml:space="preserve">had decided to step </w:t>
            </w:r>
            <w:r w:rsidR="00FD5FD2" w:rsidRPr="00F431A6">
              <w:rPr>
                <w:rFonts w:eastAsia="Calibri"/>
                <w:sz w:val="22"/>
                <w:szCs w:val="22"/>
              </w:rPr>
              <w:t>down this year</w:t>
            </w:r>
            <w:r>
              <w:rPr>
                <w:rFonts w:eastAsia="Calibri"/>
                <w:sz w:val="22"/>
                <w:szCs w:val="22"/>
              </w:rPr>
              <w:t xml:space="preserve">. </w:t>
            </w:r>
            <w:r w:rsidRPr="002327CC">
              <w:rPr>
                <w:rFonts w:eastAsia="Calibri"/>
                <w:sz w:val="22"/>
                <w:szCs w:val="22"/>
              </w:rPr>
              <w:t>BH thanked JEB for his wise counsel and support in recent years.</w:t>
            </w:r>
            <w:r>
              <w:rPr>
                <w:rFonts w:eastAsia="Calibri"/>
                <w:sz w:val="22"/>
                <w:szCs w:val="22"/>
              </w:rPr>
              <w:t xml:space="preserve"> </w:t>
            </w:r>
            <w:r w:rsidR="00FD5FD2" w:rsidRPr="00FD5FD2">
              <w:rPr>
                <w:rFonts w:eastAsia="Calibri"/>
                <w:sz w:val="22"/>
                <w:szCs w:val="22"/>
              </w:rPr>
              <w:t xml:space="preserve">CP reminded Council that, as set out in the constitution, </w:t>
            </w:r>
            <w:r>
              <w:rPr>
                <w:rFonts w:eastAsia="Calibri"/>
                <w:sz w:val="22"/>
                <w:szCs w:val="22"/>
              </w:rPr>
              <w:t>this role</w:t>
            </w:r>
            <w:r w:rsidR="00FD5FD2" w:rsidRPr="00FD5FD2">
              <w:rPr>
                <w:rFonts w:eastAsia="Calibri"/>
                <w:sz w:val="22"/>
                <w:szCs w:val="22"/>
              </w:rPr>
              <w:t xml:space="preserve"> is recommended by the Chair for appro</w:t>
            </w:r>
            <w:r w:rsidR="00AB4CE3">
              <w:rPr>
                <w:rFonts w:eastAsia="Calibri"/>
                <w:sz w:val="22"/>
                <w:szCs w:val="22"/>
              </w:rPr>
              <w:t>val by the Council of Governors</w:t>
            </w:r>
            <w:r>
              <w:rPr>
                <w:rFonts w:eastAsia="Calibri"/>
                <w:sz w:val="22"/>
                <w:szCs w:val="22"/>
              </w:rPr>
              <w:t xml:space="preserve"> and after </w:t>
            </w:r>
            <w:r w:rsidR="00AB4CE3">
              <w:rPr>
                <w:rFonts w:eastAsia="Calibri"/>
                <w:sz w:val="22"/>
                <w:szCs w:val="22"/>
              </w:rPr>
              <w:t xml:space="preserve">due consideration, Council </w:t>
            </w:r>
            <w:r w:rsidR="00AB4CE3" w:rsidRPr="00BE6DBC">
              <w:rPr>
                <w:rFonts w:eastAsia="Calibri"/>
                <w:b/>
                <w:sz w:val="22"/>
                <w:szCs w:val="22"/>
              </w:rPr>
              <w:t>approved</w:t>
            </w:r>
            <w:r w:rsidR="00AB4CE3">
              <w:rPr>
                <w:rFonts w:eastAsia="Calibri"/>
                <w:sz w:val="22"/>
                <w:szCs w:val="22"/>
              </w:rPr>
              <w:t xml:space="preserve"> the Chair’s recommendation </w:t>
            </w:r>
            <w:r>
              <w:rPr>
                <w:rFonts w:eastAsia="Calibri"/>
                <w:sz w:val="22"/>
                <w:szCs w:val="22"/>
              </w:rPr>
              <w:t>to appoint</w:t>
            </w:r>
            <w:r w:rsidR="00AB4CE3">
              <w:rPr>
                <w:rFonts w:eastAsia="Calibri"/>
                <w:sz w:val="22"/>
                <w:szCs w:val="22"/>
              </w:rPr>
              <w:t xml:space="preserve"> PS</w:t>
            </w:r>
            <w:r>
              <w:rPr>
                <w:rFonts w:eastAsia="Calibri"/>
                <w:sz w:val="22"/>
                <w:szCs w:val="22"/>
              </w:rPr>
              <w:t xml:space="preserve"> as</w:t>
            </w:r>
            <w:r w:rsidR="00AB4CE3">
              <w:rPr>
                <w:rFonts w:eastAsia="Calibri"/>
                <w:sz w:val="22"/>
                <w:szCs w:val="22"/>
              </w:rPr>
              <w:t xml:space="preserve"> lead governor for the next 12 months.</w:t>
            </w:r>
            <w:r>
              <w:rPr>
                <w:rFonts w:eastAsia="Calibri"/>
                <w:sz w:val="22"/>
                <w:szCs w:val="22"/>
              </w:rPr>
              <w:t xml:space="preserve"> </w:t>
            </w:r>
          </w:p>
          <w:p w:rsidR="00AB4CE3" w:rsidRDefault="00AB4CE3" w:rsidP="00FD5FD2">
            <w:pPr>
              <w:widowControl/>
              <w:autoSpaceDE/>
              <w:autoSpaceDN/>
              <w:adjustRightInd/>
              <w:rPr>
                <w:rFonts w:eastAsia="Calibri"/>
                <w:sz w:val="22"/>
                <w:szCs w:val="22"/>
              </w:rPr>
            </w:pPr>
          </w:p>
          <w:p w:rsidR="00FD5FD2" w:rsidRDefault="00AB4CE3" w:rsidP="00FD5FD2">
            <w:pPr>
              <w:widowControl/>
              <w:autoSpaceDE/>
              <w:autoSpaceDN/>
              <w:adjustRightInd/>
              <w:rPr>
                <w:sz w:val="22"/>
                <w:szCs w:val="22"/>
                <w:lang w:val="en-GB"/>
              </w:rPr>
            </w:pPr>
            <w:r>
              <w:rPr>
                <w:rFonts w:eastAsia="Calibri"/>
                <w:sz w:val="22"/>
                <w:szCs w:val="22"/>
              </w:rPr>
              <w:t xml:space="preserve">PS thanked Council and the Chair for their support.  He went on to remind governors that a vacancy remained for a governor representative to the </w:t>
            </w:r>
            <w:r w:rsidRPr="00AB4CE3">
              <w:rPr>
                <w:sz w:val="22"/>
                <w:szCs w:val="22"/>
                <w:lang w:val="en-GB"/>
              </w:rPr>
              <w:t>STP Engagement and Equality Reference Group</w:t>
            </w:r>
            <w:r w:rsidR="00FB2CA2">
              <w:rPr>
                <w:sz w:val="22"/>
                <w:szCs w:val="22"/>
                <w:lang w:val="en-GB"/>
              </w:rPr>
              <w:t xml:space="preserve">. It was agreed that should any governors require further information they would contact PS directly, and </w:t>
            </w:r>
            <w:r w:rsidR="002327CC">
              <w:rPr>
                <w:sz w:val="22"/>
                <w:szCs w:val="22"/>
                <w:lang w:val="en-GB"/>
              </w:rPr>
              <w:t xml:space="preserve">then </w:t>
            </w:r>
            <w:r w:rsidR="00FB2CA2">
              <w:rPr>
                <w:sz w:val="22"/>
                <w:szCs w:val="22"/>
                <w:lang w:val="en-GB"/>
              </w:rPr>
              <w:t>confirm their interest with HS by the end of August.</w:t>
            </w:r>
          </w:p>
          <w:p w:rsidR="00FD5FD2" w:rsidRPr="00344FE9" w:rsidRDefault="00FD5FD2" w:rsidP="00FD5FD2">
            <w:pPr>
              <w:widowControl/>
              <w:autoSpaceDE/>
              <w:autoSpaceDN/>
              <w:adjustRightInd/>
              <w:rPr>
                <w:sz w:val="22"/>
                <w:szCs w:val="22"/>
                <w:highlight w:val="yellow"/>
                <w:lang w:val="en-GB"/>
              </w:rPr>
            </w:pPr>
          </w:p>
        </w:tc>
      </w:tr>
      <w:tr w:rsidR="00344FE9" w:rsidRPr="005E3520" w:rsidTr="004F16F7">
        <w:tblPrEx>
          <w:tblLook w:val="0000" w:firstRow="0" w:lastRow="0" w:firstColumn="0" w:lastColumn="0" w:noHBand="0" w:noVBand="0"/>
        </w:tblPrEx>
        <w:tc>
          <w:tcPr>
            <w:tcW w:w="959" w:type="dxa"/>
          </w:tcPr>
          <w:p w:rsidR="00344FE9" w:rsidRDefault="00344FE9" w:rsidP="002312C9">
            <w:pPr>
              <w:widowControl/>
              <w:autoSpaceDE/>
              <w:autoSpaceDN/>
              <w:adjustRightInd/>
              <w:rPr>
                <w:b/>
                <w:sz w:val="22"/>
                <w:szCs w:val="22"/>
                <w:lang w:val="en-GB"/>
              </w:rPr>
            </w:pPr>
            <w:r>
              <w:rPr>
                <w:b/>
                <w:sz w:val="22"/>
                <w:szCs w:val="22"/>
                <w:lang w:val="en-GB"/>
              </w:rPr>
              <w:t>57-19</w:t>
            </w:r>
          </w:p>
        </w:tc>
        <w:tc>
          <w:tcPr>
            <w:tcW w:w="9106" w:type="dxa"/>
            <w:gridSpan w:val="3"/>
          </w:tcPr>
          <w:p w:rsidR="00344FE9" w:rsidRPr="00BE6DBC" w:rsidRDefault="00344FE9" w:rsidP="005248E2">
            <w:pPr>
              <w:widowControl/>
              <w:autoSpaceDE/>
              <w:autoSpaceDN/>
              <w:adjustRightInd/>
              <w:rPr>
                <w:sz w:val="22"/>
                <w:szCs w:val="22"/>
                <w:lang w:val="en-GB"/>
              </w:rPr>
            </w:pPr>
            <w:r w:rsidRPr="00BE6DBC">
              <w:rPr>
                <w:b/>
                <w:sz w:val="22"/>
                <w:szCs w:val="22"/>
                <w:lang w:val="en-GB"/>
              </w:rPr>
              <w:t>Appointment of new SID</w:t>
            </w:r>
          </w:p>
          <w:p w:rsidR="00BE6DBC" w:rsidRPr="00BE6DBC" w:rsidRDefault="00BE6DBC" w:rsidP="00BE6DBC">
            <w:pPr>
              <w:widowControl/>
              <w:autoSpaceDE/>
              <w:autoSpaceDN/>
              <w:adjustRightInd/>
              <w:rPr>
                <w:sz w:val="22"/>
                <w:szCs w:val="22"/>
                <w:lang w:val="en-GB"/>
              </w:rPr>
            </w:pPr>
            <w:r w:rsidRPr="00BE6DBC">
              <w:rPr>
                <w:sz w:val="22"/>
                <w:szCs w:val="22"/>
                <w:lang w:val="en-GB"/>
              </w:rPr>
              <w:t xml:space="preserve">This item had been considered during the closed session of the meeting.  With JT due to step down on 30 September, the Constitution required a new SID to be appointed by the </w:t>
            </w:r>
            <w:r w:rsidRPr="00BE6DBC">
              <w:rPr>
                <w:sz w:val="22"/>
                <w:szCs w:val="22"/>
                <w:lang w:val="en-GB"/>
              </w:rPr>
              <w:lastRenderedPageBreak/>
              <w:t>Board of Directors in consultation with the Council of Governors.</w:t>
            </w:r>
          </w:p>
          <w:p w:rsidR="00BE6DBC" w:rsidRPr="00BE6DBC" w:rsidRDefault="00BE6DBC" w:rsidP="00BE6DBC">
            <w:pPr>
              <w:widowControl/>
              <w:autoSpaceDE/>
              <w:autoSpaceDN/>
              <w:adjustRightInd/>
              <w:rPr>
                <w:sz w:val="22"/>
                <w:szCs w:val="22"/>
                <w:lang w:val="en-GB"/>
              </w:rPr>
            </w:pPr>
          </w:p>
          <w:p w:rsidR="00BE6DBC" w:rsidRPr="00BE6DBC" w:rsidRDefault="00BE6DBC" w:rsidP="00BE6DBC">
            <w:pPr>
              <w:widowControl/>
              <w:autoSpaceDE/>
              <w:autoSpaceDN/>
              <w:adjustRightInd/>
              <w:rPr>
                <w:sz w:val="22"/>
                <w:szCs w:val="22"/>
                <w:lang w:val="en-GB"/>
              </w:rPr>
            </w:pPr>
            <w:r w:rsidRPr="00BE6DBC">
              <w:rPr>
                <w:sz w:val="22"/>
                <w:szCs w:val="22"/>
                <w:lang w:val="en-GB"/>
              </w:rPr>
              <w:t xml:space="preserve">At its meeting in July, the Board had approved the recommendation of the Chair that GN be appointed SID with effect from 01 October; after due consideration, Council had confirmed that it supported </w:t>
            </w:r>
            <w:r w:rsidR="00763595">
              <w:rPr>
                <w:sz w:val="22"/>
                <w:szCs w:val="22"/>
                <w:lang w:val="en-GB"/>
              </w:rPr>
              <w:t>this</w:t>
            </w:r>
            <w:r w:rsidRPr="00BE6DBC">
              <w:rPr>
                <w:sz w:val="22"/>
                <w:szCs w:val="22"/>
                <w:lang w:val="en-GB"/>
              </w:rPr>
              <w:t xml:space="preserve"> recommendation</w:t>
            </w:r>
            <w:r w:rsidR="00763595">
              <w:rPr>
                <w:sz w:val="22"/>
                <w:szCs w:val="22"/>
                <w:lang w:val="en-GB"/>
              </w:rPr>
              <w:t>.</w:t>
            </w:r>
          </w:p>
          <w:p w:rsidR="00BE6DBC" w:rsidRPr="00BE6DBC" w:rsidRDefault="00BE6DBC" w:rsidP="005248E2">
            <w:pPr>
              <w:widowControl/>
              <w:autoSpaceDE/>
              <w:autoSpaceDN/>
              <w:adjustRightInd/>
              <w:rPr>
                <w:sz w:val="22"/>
                <w:szCs w:val="22"/>
                <w:lang w:val="en-GB"/>
              </w:rPr>
            </w:pPr>
          </w:p>
          <w:p w:rsidR="00923B4F" w:rsidRDefault="00BE6DBC" w:rsidP="00BE6DBC">
            <w:pPr>
              <w:widowControl/>
              <w:autoSpaceDE/>
              <w:autoSpaceDN/>
              <w:adjustRightInd/>
              <w:rPr>
                <w:sz w:val="22"/>
                <w:szCs w:val="22"/>
                <w:lang w:val="en-GB"/>
              </w:rPr>
            </w:pPr>
            <w:r w:rsidRPr="00BE6DBC">
              <w:rPr>
                <w:sz w:val="22"/>
                <w:szCs w:val="22"/>
                <w:lang w:val="en-GB"/>
              </w:rPr>
              <w:t xml:space="preserve">BH thanked JT who had been very assiduous </w:t>
            </w:r>
            <w:r w:rsidR="00923B4F">
              <w:rPr>
                <w:sz w:val="22"/>
                <w:szCs w:val="22"/>
                <w:lang w:val="en-GB"/>
              </w:rPr>
              <w:t>as senior independent director.</w:t>
            </w:r>
          </w:p>
          <w:p w:rsidR="00BE6DBC" w:rsidRPr="00344FE9" w:rsidRDefault="00BE6DBC" w:rsidP="00923B4F">
            <w:pPr>
              <w:widowControl/>
              <w:autoSpaceDE/>
              <w:autoSpaceDN/>
              <w:adjustRightInd/>
              <w:rPr>
                <w:sz w:val="22"/>
                <w:szCs w:val="22"/>
                <w:highlight w:val="yellow"/>
                <w:lang w:val="en-GB"/>
              </w:rPr>
            </w:pPr>
          </w:p>
        </w:tc>
      </w:tr>
      <w:tr w:rsidR="00344FE9" w:rsidRPr="005E3520" w:rsidTr="004F16F7">
        <w:tblPrEx>
          <w:tblLook w:val="0000" w:firstRow="0" w:lastRow="0" w:firstColumn="0" w:lastColumn="0" w:noHBand="0" w:noVBand="0"/>
        </w:tblPrEx>
        <w:tc>
          <w:tcPr>
            <w:tcW w:w="959" w:type="dxa"/>
          </w:tcPr>
          <w:p w:rsidR="00344FE9" w:rsidRDefault="00B83B9C" w:rsidP="002312C9">
            <w:pPr>
              <w:widowControl/>
              <w:autoSpaceDE/>
              <w:autoSpaceDN/>
              <w:adjustRightInd/>
              <w:rPr>
                <w:b/>
                <w:sz w:val="22"/>
                <w:szCs w:val="22"/>
                <w:lang w:val="en-GB"/>
              </w:rPr>
            </w:pPr>
            <w:r>
              <w:rPr>
                <w:b/>
                <w:sz w:val="22"/>
                <w:szCs w:val="22"/>
                <w:lang w:val="en-GB"/>
              </w:rPr>
              <w:lastRenderedPageBreak/>
              <w:t>58-19</w:t>
            </w:r>
          </w:p>
          <w:p w:rsidR="00B83B9C" w:rsidRDefault="00B83B9C" w:rsidP="002312C9">
            <w:pPr>
              <w:widowControl/>
              <w:autoSpaceDE/>
              <w:autoSpaceDN/>
              <w:adjustRightInd/>
              <w:rPr>
                <w:b/>
                <w:sz w:val="22"/>
                <w:szCs w:val="22"/>
                <w:lang w:val="en-GB"/>
              </w:rPr>
            </w:pPr>
          </w:p>
        </w:tc>
        <w:tc>
          <w:tcPr>
            <w:tcW w:w="9106" w:type="dxa"/>
            <w:gridSpan w:val="3"/>
          </w:tcPr>
          <w:p w:rsidR="00344FE9" w:rsidRPr="006455B8" w:rsidRDefault="00B83B9C" w:rsidP="005248E2">
            <w:pPr>
              <w:widowControl/>
              <w:autoSpaceDE/>
              <w:autoSpaceDN/>
              <w:adjustRightInd/>
              <w:rPr>
                <w:b/>
                <w:sz w:val="22"/>
                <w:szCs w:val="22"/>
                <w:lang w:val="en-GB"/>
              </w:rPr>
            </w:pPr>
            <w:r w:rsidRPr="006455B8">
              <w:rPr>
                <w:b/>
                <w:sz w:val="22"/>
                <w:szCs w:val="22"/>
                <w:lang w:val="en-GB"/>
              </w:rPr>
              <w:t>Executive overview</w:t>
            </w:r>
          </w:p>
          <w:p w:rsidR="00B83B9C" w:rsidRDefault="00061841" w:rsidP="005248E2">
            <w:pPr>
              <w:widowControl/>
              <w:autoSpaceDE/>
              <w:autoSpaceDN/>
              <w:adjustRightInd/>
              <w:rPr>
                <w:sz w:val="22"/>
                <w:szCs w:val="22"/>
                <w:lang w:val="en-GB"/>
              </w:rPr>
            </w:pPr>
            <w:r w:rsidRPr="00061841">
              <w:rPr>
                <w:sz w:val="22"/>
                <w:szCs w:val="22"/>
                <w:lang w:val="en-GB"/>
              </w:rPr>
              <w:t xml:space="preserve">At its meeting on </w:t>
            </w:r>
            <w:r>
              <w:rPr>
                <w:sz w:val="22"/>
                <w:szCs w:val="22"/>
                <w:lang w:val="en-GB"/>
              </w:rPr>
              <w:t xml:space="preserve">24 June, the Governor steering group had </w:t>
            </w:r>
            <w:r w:rsidR="002327CC">
              <w:rPr>
                <w:sz w:val="22"/>
                <w:szCs w:val="22"/>
                <w:lang w:val="en-GB"/>
              </w:rPr>
              <w:t>requested today’s focus</w:t>
            </w:r>
            <w:r>
              <w:rPr>
                <w:sz w:val="22"/>
                <w:szCs w:val="22"/>
                <w:lang w:val="en-GB"/>
              </w:rPr>
              <w:t xml:space="preserve"> be around the paediatric inpatient burns service</w:t>
            </w:r>
            <w:r w:rsidR="002327CC">
              <w:rPr>
                <w:sz w:val="22"/>
                <w:szCs w:val="22"/>
                <w:lang w:val="en-GB"/>
              </w:rPr>
              <w:t xml:space="preserve">; therefore </w:t>
            </w:r>
            <w:r w:rsidR="00AE7DD1">
              <w:rPr>
                <w:sz w:val="22"/>
                <w:szCs w:val="22"/>
                <w:lang w:val="en-GB"/>
              </w:rPr>
              <w:t xml:space="preserve">today’s executive overview </w:t>
            </w:r>
            <w:r w:rsidR="002327CC">
              <w:rPr>
                <w:sz w:val="22"/>
                <w:szCs w:val="22"/>
                <w:lang w:val="en-GB"/>
              </w:rPr>
              <w:t>was</w:t>
            </w:r>
            <w:r w:rsidR="00AE7DD1">
              <w:rPr>
                <w:sz w:val="22"/>
                <w:szCs w:val="22"/>
                <w:lang w:val="en-GB"/>
              </w:rPr>
              <w:t xml:space="preserve"> taken as read.  </w:t>
            </w:r>
            <w:r w:rsidR="002327CC">
              <w:rPr>
                <w:sz w:val="22"/>
                <w:szCs w:val="22"/>
                <w:lang w:val="en-GB"/>
              </w:rPr>
              <w:t xml:space="preserve">Having </w:t>
            </w:r>
            <w:r w:rsidR="00AE7DD1">
              <w:rPr>
                <w:sz w:val="22"/>
                <w:szCs w:val="22"/>
                <w:lang w:val="en-GB"/>
              </w:rPr>
              <w:t xml:space="preserve">considered the contents of the report </w:t>
            </w:r>
            <w:r w:rsidR="002327CC">
              <w:rPr>
                <w:sz w:val="22"/>
                <w:szCs w:val="22"/>
                <w:lang w:val="en-GB"/>
              </w:rPr>
              <w:t>Council</w:t>
            </w:r>
            <w:r w:rsidR="00AE7DD1">
              <w:rPr>
                <w:sz w:val="22"/>
                <w:szCs w:val="22"/>
                <w:lang w:val="en-GB"/>
              </w:rPr>
              <w:t xml:space="preserve"> sought additional clarification as follows:</w:t>
            </w:r>
          </w:p>
          <w:p w:rsidR="00AE7DD1" w:rsidRDefault="00923B4F" w:rsidP="000A4F2D">
            <w:pPr>
              <w:pStyle w:val="ListParagraph"/>
              <w:widowControl/>
              <w:numPr>
                <w:ilvl w:val="0"/>
                <w:numId w:val="1"/>
              </w:numPr>
              <w:autoSpaceDE/>
              <w:autoSpaceDN/>
              <w:adjustRightInd/>
              <w:rPr>
                <w:sz w:val="22"/>
                <w:szCs w:val="22"/>
                <w:lang w:val="en-GB"/>
              </w:rPr>
            </w:pPr>
            <w:r w:rsidRPr="00923B4F">
              <w:rPr>
                <w:sz w:val="22"/>
                <w:szCs w:val="22"/>
                <w:lang w:val="en-GB"/>
              </w:rPr>
              <w:t>East Surrey partners</w:t>
            </w:r>
            <w:r>
              <w:rPr>
                <w:sz w:val="22"/>
                <w:szCs w:val="22"/>
                <w:lang w:val="en-GB"/>
              </w:rPr>
              <w:t>, First Community Healthcare and Surrey and Sussex NHS Trust</w:t>
            </w:r>
            <w:r w:rsidRPr="00923B4F">
              <w:rPr>
                <w:sz w:val="22"/>
                <w:szCs w:val="22"/>
                <w:lang w:val="en-GB"/>
              </w:rPr>
              <w:t xml:space="preserve"> had now moved across to the Surrey Heartlands Integrated Care System</w:t>
            </w:r>
            <w:r>
              <w:rPr>
                <w:sz w:val="22"/>
                <w:szCs w:val="22"/>
                <w:lang w:val="en-GB"/>
              </w:rPr>
              <w:t xml:space="preserve">; </w:t>
            </w:r>
            <w:r w:rsidRPr="00923B4F">
              <w:rPr>
                <w:sz w:val="22"/>
                <w:szCs w:val="22"/>
                <w:lang w:val="en-GB"/>
              </w:rPr>
              <w:t xml:space="preserve">the four remaining acute </w:t>
            </w:r>
            <w:r w:rsidR="00AE7DD1" w:rsidRPr="00923B4F">
              <w:rPr>
                <w:sz w:val="22"/>
                <w:szCs w:val="22"/>
                <w:lang w:val="en-GB"/>
              </w:rPr>
              <w:t xml:space="preserve">providers across Sussex </w:t>
            </w:r>
            <w:r w:rsidRPr="00923B4F">
              <w:rPr>
                <w:sz w:val="22"/>
                <w:szCs w:val="22"/>
                <w:lang w:val="en-GB"/>
              </w:rPr>
              <w:t xml:space="preserve">had </w:t>
            </w:r>
            <w:r w:rsidR="00AE7DD1" w:rsidRPr="00923B4F">
              <w:rPr>
                <w:sz w:val="22"/>
                <w:szCs w:val="22"/>
                <w:lang w:val="en-GB"/>
              </w:rPr>
              <w:t>establish</w:t>
            </w:r>
            <w:r w:rsidRPr="00923B4F">
              <w:rPr>
                <w:sz w:val="22"/>
                <w:szCs w:val="22"/>
                <w:lang w:val="en-GB"/>
              </w:rPr>
              <w:t>ed</w:t>
            </w:r>
            <w:r w:rsidR="00AE7DD1" w:rsidRPr="00923B4F">
              <w:rPr>
                <w:sz w:val="22"/>
                <w:szCs w:val="22"/>
                <w:lang w:val="en-GB"/>
              </w:rPr>
              <w:t xml:space="preserve"> </w:t>
            </w:r>
            <w:r>
              <w:rPr>
                <w:sz w:val="22"/>
                <w:szCs w:val="22"/>
                <w:lang w:val="en-GB"/>
              </w:rPr>
              <w:t>the</w:t>
            </w:r>
            <w:r w:rsidR="00AE7DD1" w:rsidRPr="00923B4F">
              <w:rPr>
                <w:sz w:val="22"/>
                <w:szCs w:val="22"/>
                <w:lang w:val="en-GB"/>
              </w:rPr>
              <w:t xml:space="preserve"> Sussex Acute Collaborative Network (SACN) reporting to their respective Boards and to the Sussex Sustainability and Transformation Partnership (STP) via the STP Executive Group.</w:t>
            </w:r>
          </w:p>
          <w:p w:rsidR="00923B4F" w:rsidRDefault="002327CC" w:rsidP="002327CC">
            <w:pPr>
              <w:pStyle w:val="ListParagraph"/>
              <w:widowControl/>
              <w:numPr>
                <w:ilvl w:val="0"/>
                <w:numId w:val="1"/>
              </w:numPr>
              <w:autoSpaceDE/>
              <w:autoSpaceDN/>
              <w:adjustRightInd/>
              <w:rPr>
                <w:sz w:val="22"/>
                <w:szCs w:val="22"/>
                <w:lang w:val="en-GB"/>
              </w:rPr>
            </w:pPr>
            <w:r>
              <w:rPr>
                <w:sz w:val="22"/>
                <w:szCs w:val="22"/>
                <w:lang w:val="en-GB"/>
              </w:rPr>
              <w:t>F</w:t>
            </w:r>
            <w:r w:rsidR="00923B4F">
              <w:rPr>
                <w:sz w:val="22"/>
                <w:szCs w:val="22"/>
                <w:lang w:val="en-GB"/>
              </w:rPr>
              <w:t>inancial deficit had created difficulties</w:t>
            </w:r>
            <w:r w:rsidR="00C77E14">
              <w:rPr>
                <w:sz w:val="22"/>
                <w:szCs w:val="22"/>
                <w:lang w:val="en-GB"/>
              </w:rPr>
              <w:t xml:space="preserve"> </w:t>
            </w:r>
            <w:r>
              <w:rPr>
                <w:sz w:val="22"/>
                <w:szCs w:val="22"/>
                <w:lang w:val="en-GB"/>
              </w:rPr>
              <w:t>within</w:t>
            </w:r>
            <w:r w:rsidR="00C77E14">
              <w:rPr>
                <w:sz w:val="22"/>
                <w:szCs w:val="22"/>
                <w:lang w:val="en-GB"/>
              </w:rPr>
              <w:t xml:space="preserve"> our STP</w:t>
            </w:r>
            <w:r w:rsidRPr="002327CC">
              <w:rPr>
                <w:sz w:val="22"/>
                <w:szCs w:val="22"/>
                <w:lang w:val="en-GB"/>
              </w:rPr>
              <w:t xml:space="preserve"> in the past</w:t>
            </w:r>
            <w:r w:rsidR="00923B4F">
              <w:rPr>
                <w:sz w:val="22"/>
                <w:szCs w:val="22"/>
                <w:lang w:val="en-GB"/>
              </w:rPr>
              <w:t xml:space="preserve">, however CCGs were now better placed to </w:t>
            </w:r>
            <w:r w:rsidR="00C77E14">
              <w:rPr>
                <w:sz w:val="22"/>
                <w:szCs w:val="22"/>
                <w:lang w:val="en-GB"/>
              </w:rPr>
              <w:t>develop towards I</w:t>
            </w:r>
            <w:r w:rsidR="00923B4F">
              <w:rPr>
                <w:sz w:val="22"/>
                <w:szCs w:val="22"/>
                <w:lang w:val="en-GB"/>
              </w:rPr>
              <w:t>ntegrated Care System (ICS)</w:t>
            </w:r>
            <w:r w:rsidR="00C77E14">
              <w:rPr>
                <w:sz w:val="22"/>
                <w:szCs w:val="22"/>
                <w:lang w:val="en-GB"/>
              </w:rPr>
              <w:t xml:space="preserve"> status.</w:t>
            </w:r>
          </w:p>
          <w:p w:rsidR="00C77E14" w:rsidRDefault="00C77E14" w:rsidP="000A4F2D">
            <w:pPr>
              <w:pStyle w:val="ListParagraph"/>
              <w:widowControl/>
              <w:numPr>
                <w:ilvl w:val="0"/>
                <w:numId w:val="1"/>
              </w:numPr>
              <w:autoSpaceDE/>
              <w:autoSpaceDN/>
              <w:adjustRightInd/>
              <w:rPr>
                <w:sz w:val="22"/>
                <w:szCs w:val="22"/>
                <w:lang w:val="en-GB"/>
              </w:rPr>
            </w:pPr>
            <w:r>
              <w:rPr>
                <w:sz w:val="22"/>
                <w:szCs w:val="22"/>
                <w:lang w:val="en-GB"/>
              </w:rPr>
              <w:t xml:space="preserve">Our STP would now be known as the </w:t>
            </w:r>
            <w:r w:rsidRPr="00C77E14">
              <w:rPr>
                <w:sz w:val="22"/>
                <w:szCs w:val="22"/>
                <w:lang w:val="en-GB"/>
              </w:rPr>
              <w:t>Sussex Health and Care Partnership</w:t>
            </w:r>
            <w:r>
              <w:rPr>
                <w:sz w:val="22"/>
                <w:szCs w:val="22"/>
                <w:lang w:val="en-GB"/>
              </w:rPr>
              <w:t xml:space="preserve"> (SHACP) and changes had improved the potential for working with local authorities (QVH would become part of the West Sussex ICS).</w:t>
            </w:r>
          </w:p>
          <w:p w:rsidR="006A7B25" w:rsidRDefault="00C77E14" w:rsidP="000A4F2D">
            <w:pPr>
              <w:pStyle w:val="ListParagraph"/>
              <w:numPr>
                <w:ilvl w:val="0"/>
                <w:numId w:val="1"/>
              </w:numPr>
              <w:rPr>
                <w:sz w:val="22"/>
                <w:szCs w:val="22"/>
                <w:lang w:val="en-GB"/>
              </w:rPr>
            </w:pPr>
            <w:r>
              <w:rPr>
                <w:sz w:val="22"/>
                <w:szCs w:val="22"/>
                <w:lang w:val="en-GB"/>
              </w:rPr>
              <w:t xml:space="preserve">QVH was building on its </w:t>
            </w:r>
            <w:r w:rsidR="006A7B25" w:rsidRPr="00C77E14">
              <w:rPr>
                <w:sz w:val="22"/>
                <w:szCs w:val="22"/>
                <w:lang w:val="en-GB"/>
              </w:rPr>
              <w:t xml:space="preserve">current partnership working with Brighton (BSUH) and Western Sussex Hospitals (WSHFT) </w:t>
            </w:r>
            <w:r>
              <w:rPr>
                <w:sz w:val="22"/>
                <w:szCs w:val="22"/>
                <w:lang w:val="en-GB"/>
              </w:rPr>
              <w:t>whilst</w:t>
            </w:r>
            <w:r w:rsidR="006A7B25" w:rsidRPr="00C77E14">
              <w:rPr>
                <w:sz w:val="22"/>
                <w:szCs w:val="22"/>
                <w:lang w:val="en-GB"/>
              </w:rPr>
              <w:t xml:space="preserve"> also taking into account patients</w:t>
            </w:r>
            <w:r>
              <w:rPr>
                <w:sz w:val="22"/>
                <w:szCs w:val="22"/>
                <w:lang w:val="en-GB"/>
              </w:rPr>
              <w:t xml:space="preserve"> in Kent.</w:t>
            </w:r>
          </w:p>
          <w:p w:rsidR="00AE7DD1" w:rsidRDefault="00BC59A9" w:rsidP="000A4F2D">
            <w:pPr>
              <w:pStyle w:val="ListParagraph"/>
              <w:widowControl/>
              <w:numPr>
                <w:ilvl w:val="0"/>
                <w:numId w:val="1"/>
              </w:numPr>
              <w:autoSpaceDE/>
              <w:autoSpaceDN/>
              <w:adjustRightInd/>
              <w:rPr>
                <w:sz w:val="22"/>
                <w:szCs w:val="22"/>
                <w:lang w:val="en-GB"/>
              </w:rPr>
            </w:pPr>
            <w:r>
              <w:rPr>
                <w:sz w:val="22"/>
                <w:szCs w:val="22"/>
                <w:lang w:val="en-GB"/>
              </w:rPr>
              <w:t>T</w:t>
            </w:r>
            <w:r w:rsidR="002327CC">
              <w:rPr>
                <w:sz w:val="22"/>
                <w:szCs w:val="22"/>
                <w:lang w:val="en-GB"/>
              </w:rPr>
              <w:t xml:space="preserve">he </w:t>
            </w:r>
            <w:r w:rsidR="00C77E14" w:rsidRPr="006455B8">
              <w:rPr>
                <w:sz w:val="22"/>
                <w:szCs w:val="22"/>
                <w:lang w:val="en-GB"/>
              </w:rPr>
              <w:t xml:space="preserve">agreed </w:t>
            </w:r>
            <w:r w:rsidR="006A7B25" w:rsidRPr="006455B8">
              <w:rPr>
                <w:sz w:val="22"/>
                <w:szCs w:val="22"/>
                <w:lang w:val="en-GB"/>
              </w:rPr>
              <w:t>plan to eliminat</w:t>
            </w:r>
            <w:r w:rsidR="00A439E4" w:rsidRPr="006455B8">
              <w:rPr>
                <w:sz w:val="22"/>
                <w:szCs w:val="22"/>
                <w:lang w:val="en-GB"/>
              </w:rPr>
              <w:t xml:space="preserve">e patient waiting over 52 weeks had not envisaged the high number of </w:t>
            </w:r>
            <w:r w:rsidR="006A7B25" w:rsidRPr="006455B8">
              <w:rPr>
                <w:sz w:val="22"/>
                <w:szCs w:val="22"/>
                <w:lang w:val="en-GB"/>
              </w:rPr>
              <w:t>patient initiated delays</w:t>
            </w:r>
            <w:r w:rsidR="006455B8" w:rsidRPr="006455B8">
              <w:rPr>
                <w:sz w:val="22"/>
                <w:szCs w:val="22"/>
                <w:lang w:val="en-GB"/>
              </w:rPr>
              <w:t xml:space="preserve"> (20 from a total of 36 patients)</w:t>
            </w:r>
            <w:r>
              <w:rPr>
                <w:sz w:val="22"/>
                <w:szCs w:val="22"/>
                <w:lang w:val="en-GB"/>
              </w:rPr>
              <w:t xml:space="preserve"> which are the main cause of QVH being behind plan</w:t>
            </w:r>
            <w:r w:rsidR="006A7B25" w:rsidRPr="006455B8">
              <w:rPr>
                <w:sz w:val="22"/>
                <w:szCs w:val="22"/>
                <w:lang w:val="en-GB"/>
              </w:rPr>
              <w:t xml:space="preserve">. </w:t>
            </w:r>
            <w:r w:rsidR="00A439E4" w:rsidRPr="006455B8">
              <w:rPr>
                <w:sz w:val="22"/>
                <w:szCs w:val="22"/>
                <w:lang w:val="en-GB"/>
              </w:rPr>
              <w:t xml:space="preserve">The NHS Intensive support team was reviewing figures and </w:t>
            </w:r>
            <w:r w:rsidR="002327CC">
              <w:rPr>
                <w:sz w:val="22"/>
                <w:szCs w:val="22"/>
                <w:lang w:val="en-GB"/>
              </w:rPr>
              <w:t>although</w:t>
            </w:r>
            <w:r w:rsidR="00A439E4" w:rsidRPr="006455B8">
              <w:rPr>
                <w:sz w:val="22"/>
                <w:szCs w:val="22"/>
                <w:lang w:val="en-GB"/>
              </w:rPr>
              <w:t xml:space="preserve"> QVH remained an outlier in the region, SJ was </w:t>
            </w:r>
            <w:r w:rsidR="006455B8" w:rsidRPr="006455B8">
              <w:rPr>
                <w:sz w:val="22"/>
                <w:szCs w:val="22"/>
                <w:lang w:val="en-GB"/>
              </w:rPr>
              <w:t xml:space="preserve">confident that </w:t>
            </w:r>
            <w:r w:rsidR="002327CC">
              <w:rPr>
                <w:sz w:val="22"/>
                <w:szCs w:val="22"/>
                <w:lang w:val="en-GB"/>
              </w:rPr>
              <w:t>we</w:t>
            </w:r>
            <w:r w:rsidR="006455B8" w:rsidRPr="006455B8">
              <w:rPr>
                <w:sz w:val="22"/>
                <w:szCs w:val="22"/>
                <w:lang w:val="en-GB"/>
              </w:rPr>
              <w:t xml:space="preserve"> had a good grip on the current position.</w:t>
            </w:r>
          </w:p>
          <w:p w:rsidR="006455B8" w:rsidRDefault="006455B8" w:rsidP="006455B8">
            <w:pPr>
              <w:widowControl/>
              <w:autoSpaceDE/>
              <w:autoSpaceDN/>
              <w:adjustRightInd/>
              <w:rPr>
                <w:sz w:val="22"/>
                <w:szCs w:val="22"/>
                <w:lang w:val="en-GB"/>
              </w:rPr>
            </w:pPr>
          </w:p>
          <w:p w:rsidR="00061841" w:rsidRDefault="006455B8" w:rsidP="005248E2">
            <w:pPr>
              <w:widowControl/>
              <w:autoSpaceDE/>
              <w:autoSpaceDN/>
              <w:adjustRightInd/>
              <w:rPr>
                <w:b/>
                <w:sz w:val="22"/>
                <w:szCs w:val="22"/>
                <w:highlight w:val="yellow"/>
                <w:lang w:val="en-GB"/>
              </w:rPr>
            </w:pPr>
            <w:r>
              <w:rPr>
                <w:sz w:val="22"/>
                <w:szCs w:val="22"/>
                <w:lang w:val="en-GB"/>
              </w:rPr>
              <w:t xml:space="preserve">There were no further questions and Council </w:t>
            </w:r>
            <w:r w:rsidRPr="006455B8">
              <w:rPr>
                <w:b/>
                <w:sz w:val="22"/>
                <w:szCs w:val="22"/>
                <w:lang w:val="en-GB"/>
              </w:rPr>
              <w:t>noted</w:t>
            </w:r>
            <w:r>
              <w:rPr>
                <w:sz w:val="22"/>
                <w:szCs w:val="22"/>
                <w:lang w:val="en-GB"/>
              </w:rPr>
              <w:t xml:space="preserve"> the contents of the update.</w:t>
            </w:r>
          </w:p>
          <w:p w:rsidR="00061841" w:rsidRDefault="00061841" w:rsidP="005248E2">
            <w:pPr>
              <w:widowControl/>
              <w:autoSpaceDE/>
              <w:autoSpaceDN/>
              <w:adjustRightInd/>
              <w:rPr>
                <w:b/>
                <w:sz w:val="22"/>
                <w:szCs w:val="22"/>
                <w:highlight w:val="yellow"/>
                <w:lang w:val="en-GB"/>
              </w:rPr>
            </w:pPr>
          </w:p>
        </w:tc>
      </w:tr>
      <w:tr w:rsidR="00344FE9" w:rsidRPr="005E3520" w:rsidTr="004F16F7">
        <w:tblPrEx>
          <w:tblLook w:val="0000" w:firstRow="0" w:lastRow="0" w:firstColumn="0" w:lastColumn="0" w:noHBand="0" w:noVBand="0"/>
        </w:tblPrEx>
        <w:tc>
          <w:tcPr>
            <w:tcW w:w="959" w:type="dxa"/>
          </w:tcPr>
          <w:p w:rsidR="00344FE9" w:rsidRPr="006455B8" w:rsidRDefault="00B83B9C" w:rsidP="002312C9">
            <w:pPr>
              <w:widowControl/>
              <w:autoSpaceDE/>
              <w:autoSpaceDN/>
              <w:adjustRightInd/>
              <w:rPr>
                <w:b/>
                <w:sz w:val="22"/>
                <w:szCs w:val="22"/>
                <w:lang w:val="en-GB"/>
              </w:rPr>
            </w:pPr>
            <w:r w:rsidRPr="006455B8">
              <w:rPr>
                <w:b/>
                <w:sz w:val="22"/>
                <w:szCs w:val="22"/>
                <w:lang w:val="en-GB"/>
              </w:rPr>
              <w:t>59-19</w:t>
            </w:r>
          </w:p>
        </w:tc>
        <w:tc>
          <w:tcPr>
            <w:tcW w:w="9106" w:type="dxa"/>
            <w:gridSpan w:val="3"/>
          </w:tcPr>
          <w:p w:rsidR="00B83B9C" w:rsidRPr="006455B8" w:rsidRDefault="00B83B9C" w:rsidP="005248E2">
            <w:pPr>
              <w:widowControl/>
              <w:autoSpaceDE/>
              <w:autoSpaceDN/>
              <w:adjustRightInd/>
              <w:rPr>
                <w:b/>
                <w:sz w:val="22"/>
                <w:szCs w:val="22"/>
                <w:lang w:val="en-GB"/>
              </w:rPr>
            </w:pPr>
            <w:r w:rsidRPr="002744AA">
              <w:rPr>
                <w:b/>
                <w:sz w:val="22"/>
                <w:szCs w:val="22"/>
                <w:lang w:val="en-GB"/>
              </w:rPr>
              <w:t>Board of Directors</w:t>
            </w:r>
          </w:p>
          <w:p w:rsidR="006455B8" w:rsidRDefault="002327CC" w:rsidP="005248E2">
            <w:pPr>
              <w:widowControl/>
              <w:autoSpaceDE/>
              <w:autoSpaceDN/>
              <w:adjustRightInd/>
              <w:rPr>
                <w:sz w:val="22"/>
                <w:szCs w:val="22"/>
                <w:lang w:val="en-GB"/>
              </w:rPr>
            </w:pPr>
            <w:r>
              <w:rPr>
                <w:sz w:val="22"/>
                <w:szCs w:val="22"/>
                <w:lang w:val="en-GB"/>
              </w:rPr>
              <w:t>S</w:t>
            </w:r>
            <w:r w:rsidR="00BA742A">
              <w:rPr>
                <w:sz w:val="22"/>
                <w:szCs w:val="22"/>
                <w:lang w:val="en-GB"/>
              </w:rPr>
              <w:t xml:space="preserve">ince the last Council meeting in April, </w:t>
            </w:r>
            <w:r>
              <w:rPr>
                <w:sz w:val="22"/>
                <w:szCs w:val="22"/>
                <w:lang w:val="en-GB"/>
              </w:rPr>
              <w:t xml:space="preserve">BH reported that </w:t>
            </w:r>
            <w:r w:rsidR="00BA742A">
              <w:rPr>
                <w:sz w:val="22"/>
                <w:szCs w:val="22"/>
                <w:lang w:val="en-GB"/>
              </w:rPr>
              <w:t>the Board had held two public meetings, and one seminar.  There had been no lead governor present at the meetings in May or July, although several public governors had attended as observers.</w:t>
            </w:r>
          </w:p>
          <w:p w:rsidR="00BA742A" w:rsidRDefault="00BA742A" w:rsidP="005248E2">
            <w:pPr>
              <w:widowControl/>
              <w:autoSpaceDE/>
              <w:autoSpaceDN/>
              <w:adjustRightInd/>
              <w:rPr>
                <w:sz w:val="22"/>
                <w:szCs w:val="22"/>
                <w:lang w:val="en-GB"/>
              </w:rPr>
            </w:pPr>
          </w:p>
          <w:p w:rsidR="00BA742A" w:rsidRDefault="00763595" w:rsidP="005248E2">
            <w:pPr>
              <w:widowControl/>
              <w:autoSpaceDE/>
              <w:autoSpaceDN/>
              <w:adjustRightInd/>
              <w:rPr>
                <w:sz w:val="22"/>
                <w:szCs w:val="22"/>
                <w:lang w:val="en-GB"/>
              </w:rPr>
            </w:pPr>
            <w:r>
              <w:rPr>
                <w:sz w:val="22"/>
                <w:szCs w:val="22"/>
                <w:lang w:val="en-GB"/>
              </w:rPr>
              <w:t>Highlights of the May meeting</w:t>
            </w:r>
            <w:r w:rsidR="00BA742A">
              <w:rPr>
                <w:sz w:val="22"/>
                <w:szCs w:val="22"/>
                <w:lang w:val="en-GB"/>
              </w:rPr>
              <w:t xml:space="preserve"> included a patient story </w:t>
            </w:r>
            <w:r w:rsidR="00BC59A9">
              <w:rPr>
                <w:sz w:val="22"/>
                <w:szCs w:val="22"/>
                <w:lang w:val="en-GB"/>
              </w:rPr>
              <w:t xml:space="preserve">which had important learning around </w:t>
            </w:r>
            <w:r w:rsidR="00BA742A">
              <w:rPr>
                <w:sz w:val="22"/>
                <w:szCs w:val="22"/>
                <w:lang w:val="en-GB"/>
              </w:rPr>
              <w:t xml:space="preserve">poor experience of overall holistic care.  The June seminar focused on </w:t>
            </w:r>
            <w:r w:rsidR="002744AA">
              <w:rPr>
                <w:sz w:val="22"/>
                <w:szCs w:val="22"/>
                <w:lang w:val="en-GB"/>
              </w:rPr>
              <w:t>the CQC recommendation to reduce mandatory and statutory training targets to 90%, the Trust financial recovery plan and national and regional workforce plans. The Board heard a very positive patient story at the July meeting and celebrated the results of the CQC inspection and national inpatient survey.</w:t>
            </w:r>
          </w:p>
          <w:p w:rsidR="002744AA" w:rsidRDefault="002744AA" w:rsidP="005248E2">
            <w:pPr>
              <w:widowControl/>
              <w:autoSpaceDE/>
              <w:autoSpaceDN/>
              <w:adjustRightInd/>
              <w:rPr>
                <w:sz w:val="22"/>
                <w:szCs w:val="22"/>
                <w:lang w:val="en-GB"/>
              </w:rPr>
            </w:pPr>
          </w:p>
          <w:p w:rsidR="006455B8" w:rsidRPr="006455B8" w:rsidRDefault="002744AA" w:rsidP="005248E2">
            <w:pPr>
              <w:widowControl/>
              <w:autoSpaceDE/>
              <w:autoSpaceDN/>
              <w:adjustRightInd/>
              <w:rPr>
                <w:b/>
                <w:sz w:val="22"/>
                <w:szCs w:val="22"/>
                <w:lang w:val="en-GB"/>
              </w:rPr>
            </w:pPr>
            <w:r>
              <w:rPr>
                <w:sz w:val="22"/>
                <w:szCs w:val="22"/>
                <w:lang w:val="en-GB"/>
              </w:rPr>
              <w:t xml:space="preserve">There were no comments or questions and Council </w:t>
            </w:r>
            <w:r w:rsidRPr="002744AA">
              <w:rPr>
                <w:b/>
                <w:sz w:val="22"/>
                <w:szCs w:val="22"/>
                <w:lang w:val="en-GB"/>
              </w:rPr>
              <w:t>noted</w:t>
            </w:r>
            <w:r>
              <w:rPr>
                <w:sz w:val="22"/>
                <w:szCs w:val="22"/>
                <w:lang w:val="en-GB"/>
              </w:rPr>
              <w:t xml:space="preserve"> the contents of the update.</w:t>
            </w:r>
          </w:p>
          <w:p w:rsidR="006455B8" w:rsidRPr="006455B8" w:rsidRDefault="006455B8" w:rsidP="005248E2">
            <w:pPr>
              <w:widowControl/>
              <w:autoSpaceDE/>
              <w:autoSpaceDN/>
              <w:adjustRightInd/>
              <w:rPr>
                <w:b/>
                <w:sz w:val="22"/>
                <w:szCs w:val="22"/>
                <w:lang w:val="en-GB"/>
              </w:rPr>
            </w:pPr>
          </w:p>
        </w:tc>
      </w:tr>
      <w:tr w:rsidR="00344FE9" w:rsidRPr="005E3520" w:rsidTr="004F16F7">
        <w:tblPrEx>
          <w:tblLook w:val="0000" w:firstRow="0" w:lastRow="0" w:firstColumn="0" w:lastColumn="0" w:noHBand="0" w:noVBand="0"/>
        </w:tblPrEx>
        <w:tc>
          <w:tcPr>
            <w:tcW w:w="959" w:type="dxa"/>
          </w:tcPr>
          <w:p w:rsidR="00344FE9" w:rsidRDefault="00B83B9C" w:rsidP="002312C9">
            <w:pPr>
              <w:widowControl/>
              <w:autoSpaceDE/>
              <w:autoSpaceDN/>
              <w:adjustRightInd/>
              <w:rPr>
                <w:b/>
                <w:sz w:val="22"/>
                <w:szCs w:val="22"/>
                <w:lang w:val="en-GB"/>
              </w:rPr>
            </w:pPr>
            <w:r>
              <w:rPr>
                <w:b/>
                <w:sz w:val="22"/>
                <w:szCs w:val="22"/>
                <w:lang w:val="en-GB"/>
              </w:rPr>
              <w:t>60-19</w:t>
            </w:r>
          </w:p>
          <w:p w:rsidR="00B83B9C" w:rsidRDefault="00B83B9C" w:rsidP="002312C9">
            <w:pPr>
              <w:widowControl/>
              <w:autoSpaceDE/>
              <w:autoSpaceDN/>
              <w:adjustRightInd/>
              <w:rPr>
                <w:b/>
                <w:sz w:val="22"/>
                <w:szCs w:val="22"/>
                <w:lang w:val="en-GB"/>
              </w:rPr>
            </w:pPr>
          </w:p>
        </w:tc>
        <w:tc>
          <w:tcPr>
            <w:tcW w:w="9106" w:type="dxa"/>
            <w:gridSpan w:val="3"/>
          </w:tcPr>
          <w:p w:rsidR="00344FE9" w:rsidRPr="00AF02E7" w:rsidRDefault="00B83B9C" w:rsidP="005248E2">
            <w:pPr>
              <w:widowControl/>
              <w:autoSpaceDE/>
              <w:autoSpaceDN/>
              <w:adjustRightInd/>
              <w:rPr>
                <w:sz w:val="22"/>
                <w:szCs w:val="22"/>
                <w:lang w:val="en-GB"/>
              </w:rPr>
            </w:pPr>
            <w:r w:rsidRPr="00AF02E7">
              <w:rPr>
                <w:b/>
                <w:sz w:val="22"/>
                <w:szCs w:val="22"/>
                <w:lang w:val="en-GB"/>
              </w:rPr>
              <w:t>Quality and governance committee</w:t>
            </w:r>
          </w:p>
          <w:p w:rsidR="00C061C8" w:rsidRDefault="00190326" w:rsidP="005248E2">
            <w:pPr>
              <w:widowControl/>
              <w:autoSpaceDE/>
              <w:autoSpaceDN/>
              <w:adjustRightInd/>
              <w:rPr>
                <w:sz w:val="22"/>
                <w:szCs w:val="22"/>
                <w:lang w:val="en-GB"/>
              </w:rPr>
            </w:pPr>
            <w:r w:rsidRPr="00190326">
              <w:rPr>
                <w:sz w:val="22"/>
                <w:szCs w:val="22"/>
                <w:lang w:val="en-GB"/>
              </w:rPr>
              <w:t xml:space="preserve">KN reported that the </w:t>
            </w:r>
            <w:r>
              <w:rPr>
                <w:sz w:val="22"/>
                <w:szCs w:val="22"/>
                <w:lang w:val="en-GB"/>
              </w:rPr>
              <w:t xml:space="preserve">Committee had held three meetings since the previous Council </w:t>
            </w:r>
            <w:r w:rsidR="00AF02E7">
              <w:rPr>
                <w:sz w:val="22"/>
                <w:szCs w:val="22"/>
                <w:lang w:val="en-GB"/>
              </w:rPr>
              <w:t>of Governors in April</w:t>
            </w:r>
            <w:r>
              <w:rPr>
                <w:sz w:val="22"/>
                <w:szCs w:val="22"/>
                <w:lang w:val="en-GB"/>
              </w:rPr>
              <w:t xml:space="preserve">.  </w:t>
            </w:r>
            <w:r w:rsidR="00C061C8">
              <w:rPr>
                <w:sz w:val="22"/>
                <w:szCs w:val="22"/>
                <w:lang w:val="en-GB"/>
              </w:rPr>
              <w:t xml:space="preserve">These had included the standard meeting in June at which the outcome of the CQC inspection and subsequent action plan had been discussed, together with the regular review of the corporate risk register, medical director report on Getting It </w:t>
            </w:r>
            <w:r w:rsidR="00C061C8">
              <w:rPr>
                <w:sz w:val="22"/>
                <w:szCs w:val="22"/>
                <w:lang w:val="en-GB"/>
              </w:rPr>
              <w:lastRenderedPageBreak/>
              <w:t>Right First Time</w:t>
            </w:r>
            <w:r w:rsidR="00F75095">
              <w:rPr>
                <w:sz w:val="22"/>
                <w:szCs w:val="22"/>
                <w:lang w:val="en-GB"/>
              </w:rPr>
              <w:t xml:space="preserve"> report and assurance that any cost improvements were not impacting detrimentally on risk or quality.</w:t>
            </w:r>
            <w:r w:rsidR="00C061C8">
              <w:rPr>
                <w:sz w:val="22"/>
                <w:szCs w:val="22"/>
                <w:lang w:val="en-GB"/>
              </w:rPr>
              <w:t xml:space="preserve"> </w:t>
            </w:r>
          </w:p>
          <w:p w:rsidR="00C061C8" w:rsidRDefault="00C061C8" w:rsidP="005248E2">
            <w:pPr>
              <w:widowControl/>
              <w:autoSpaceDE/>
              <w:autoSpaceDN/>
              <w:adjustRightInd/>
              <w:rPr>
                <w:sz w:val="22"/>
                <w:szCs w:val="22"/>
                <w:lang w:val="en-GB"/>
              </w:rPr>
            </w:pPr>
          </w:p>
          <w:p w:rsidR="00763595" w:rsidRDefault="00C061C8" w:rsidP="005248E2">
            <w:pPr>
              <w:widowControl/>
              <w:autoSpaceDE/>
              <w:autoSpaceDN/>
              <w:adjustRightInd/>
              <w:rPr>
                <w:sz w:val="22"/>
                <w:szCs w:val="22"/>
                <w:lang w:val="en-GB"/>
              </w:rPr>
            </w:pPr>
            <w:r>
              <w:rPr>
                <w:sz w:val="22"/>
                <w:szCs w:val="22"/>
                <w:lang w:val="en-GB"/>
              </w:rPr>
              <w:t xml:space="preserve">The meeting </w:t>
            </w:r>
            <w:r w:rsidR="002327CC">
              <w:rPr>
                <w:sz w:val="22"/>
                <w:szCs w:val="22"/>
                <w:lang w:val="en-GB"/>
              </w:rPr>
              <w:t xml:space="preserve">held each year </w:t>
            </w:r>
            <w:r>
              <w:rPr>
                <w:sz w:val="22"/>
                <w:szCs w:val="22"/>
                <w:lang w:val="en-GB"/>
              </w:rPr>
              <w:t>at which annual reports from Q&amp;GC sub-groups were reviewed and recommended for approval to the Board</w:t>
            </w:r>
            <w:r w:rsidR="00A53ADF">
              <w:rPr>
                <w:sz w:val="22"/>
                <w:szCs w:val="22"/>
                <w:lang w:val="en-GB"/>
              </w:rPr>
              <w:t xml:space="preserve"> had taken place, in addition to </w:t>
            </w:r>
            <w:r>
              <w:rPr>
                <w:sz w:val="22"/>
                <w:szCs w:val="22"/>
                <w:lang w:val="en-GB"/>
              </w:rPr>
              <w:t xml:space="preserve">a seminar on 21 July </w:t>
            </w:r>
            <w:r w:rsidR="00A53ADF">
              <w:rPr>
                <w:sz w:val="22"/>
                <w:szCs w:val="22"/>
                <w:lang w:val="en-GB"/>
              </w:rPr>
              <w:t>at</w:t>
            </w:r>
            <w:r>
              <w:rPr>
                <w:sz w:val="22"/>
                <w:szCs w:val="22"/>
                <w:lang w:val="en-GB"/>
              </w:rPr>
              <w:t xml:space="preserve"> which </w:t>
            </w:r>
            <w:r w:rsidR="00F75095">
              <w:rPr>
                <w:sz w:val="22"/>
                <w:szCs w:val="22"/>
                <w:lang w:val="en-GB"/>
              </w:rPr>
              <w:t>the committee had undertaken a self</w:t>
            </w:r>
            <w:r>
              <w:rPr>
                <w:sz w:val="22"/>
                <w:szCs w:val="22"/>
                <w:lang w:val="en-GB"/>
              </w:rPr>
              <w:t>-effectiveness review</w:t>
            </w:r>
            <w:r w:rsidR="00F75095">
              <w:rPr>
                <w:sz w:val="22"/>
                <w:szCs w:val="22"/>
                <w:lang w:val="en-GB"/>
              </w:rPr>
              <w:t>.</w:t>
            </w:r>
          </w:p>
          <w:p w:rsidR="00F75095" w:rsidRDefault="00F75095" w:rsidP="005248E2">
            <w:pPr>
              <w:widowControl/>
              <w:autoSpaceDE/>
              <w:autoSpaceDN/>
              <w:adjustRightInd/>
              <w:rPr>
                <w:sz w:val="22"/>
                <w:szCs w:val="22"/>
                <w:lang w:val="en-GB"/>
              </w:rPr>
            </w:pPr>
          </w:p>
          <w:p w:rsidR="00F75095" w:rsidRDefault="00F75095" w:rsidP="005248E2">
            <w:pPr>
              <w:widowControl/>
              <w:autoSpaceDE/>
              <w:autoSpaceDN/>
              <w:adjustRightInd/>
              <w:rPr>
                <w:sz w:val="22"/>
                <w:szCs w:val="22"/>
                <w:lang w:val="en-GB"/>
              </w:rPr>
            </w:pPr>
            <w:r>
              <w:rPr>
                <w:sz w:val="22"/>
                <w:szCs w:val="22"/>
                <w:lang w:val="en-GB"/>
              </w:rPr>
              <w:t xml:space="preserve">As governor representative to the committee, DH </w:t>
            </w:r>
            <w:r w:rsidR="00A53ADF">
              <w:rPr>
                <w:sz w:val="22"/>
                <w:szCs w:val="22"/>
                <w:lang w:val="en-GB"/>
              </w:rPr>
              <w:t>added</w:t>
            </w:r>
            <w:r>
              <w:rPr>
                <w:sz w:val="22"/>
                <w:szCs w:val="22"/>
                <w:lang w:val="en-GB"/>
              </w:rPr>
              <w:t xml:space="preserve"> that the Trust was aiming </w:t>
            </w:r>
            <w:r w:rsidR="00A53ADF">
              <w:rPr>
                <w:sz w:val="22"/>
                <w:szCs w:val="22"/>
                <w:lang w:val="en-GB"/>
              </w:rPr>
              <w:t>to move towards</w:t>
            </w:r>
            <w:r>
              <w:rPr>
                <w:sz w:val="22"/>
                <w:szCs w:val="22"/>
                <w:lang w:val="en-GB"/>
              </w:rPr>
              <w:t xml:space="preserve"> an Outstanding CQC rating </w:t>
            </w:r>
            <w:r w:rsidR="00A53ADF">
              <w:rPr>
                <w:sz w:val="22"/>
                <w:szCs w:val="22"/>
                <w:lang w:val="en-GB"/>
              </w:rPr>
              <w:t>with</w:t>
            </w:r>
            <w:r>
              <w:rPr>
                <w:sz w:val="22"/>
                <w:szCs w:val="22"/>
                <w:lang w:val="en-GB"/>
              </w:rPr>
              <w:t xml:space="preserve"> KN focusing on how to drive this through.</w:t>
            </w:r>
          </w:p>
          <w:p w:rsidR="00F75095" w:rsidRDefault="00F75095" w:rsidP="005248E2">
            <w:pPr>
              <w:widowControl/>
              <w:autoSpaceDE/>
              <w:autoSpaceDN/>
              <w:adjustRightInd/>
              <w:rPr>
                <w:sz w:val="22"/>
                <w:szCs w:val="22"/>
                <w:lang w:val="en-GB"/>
              </w:rPr>
            </w:pPr>
          </w:p>
          <w:p w:rsidR="00F75095" w:rsidRPr="00190326" w:rsidRDefault="00F75095" w:rsidP="005248E2">
            <w:pPr>
              <w:widowControl/>
              <w:autoSpaceDE/>
              <w:autoSpaceDN/>
              <w:adjustRightInd/>
              <w:rPr>
                <w:sz w:val="22"/>
                <w:szCs w:val="22"/>
                <w:lang w:val="en-GB"/>
              </w:rPr>
            </w:pPr>
            <w:r>
              <w:rPr>
                <w:sz w:val="22"/>
                <w:szCs w:val="22"/>
                <w:lang w:val="en-GB"/>
              </w:rPr>
              <w:t xml:space="preserve">In response to a question from Council, JMT confirmed that QVH had established a working group to manage the impact of a no-deal Brexit.  This </w:t>
            </w:r>
            <w:r w:rsidR="00A53ADF">
              <w:rPr>
                <w:sz w:val="22"/>
                <w:szCs w:val="22"/>
                <w:lang w:val="en-GB"/>
              </w:rPr>
              <w:t xml:space="preserve">group </w:t>
            </w:r>
            <w:r>
              <w:rPr>
                <w:sz w:val="22"/>
                <w:szCs w:val="22"/>
                <w:lang w:val="en-GB"/>
              </w:rPr>
              <w:t>was chaired by SJ, with MM as Senior Responsible Officer and the Deputy Director of Nursing as Trust lead.  The organisation is fully sighted on the possibility of a no-deal Brexit and there is nothing to suggest that a no-deal outcome would impact on quality of care or safety</w:t>
            </w:r>
            <w:r w:rsidR="00A53ADF">
              <w:rPr>
                <w:sz w:val="22"/>
                <w:szCs w:val="22"/>
                <w:lang w:val="en-GB"/>
              </w:rPr>
              <w:t xml:space="preserve"> at QVH</w:t>
            </w:r>
            <w:r>
              <w:rPr>
                <w:sz w:val="22"/>
                <w:szCs w:val="22"/>
                <w:lang w:val="en-GB"/>
              </w:rPr>
              <w:t>.</w:t>
            </w:r>
          </w:p>
          <w:p w:rsidR="00763595" w:rsidRDefault="00763595" w:rsidP="005248E2">
            <w:pPr>
              <w:widowControl/>
              <w:autoSpaceDE/>
              <w:autoSpaceDN/>
              <w:adjustRightInd/>
              <w:rPr>
                <w:sz w:val="22"/>
                <w:szCs w:val="22"/>
                <w:highlight w:val="yellow"/>
                <w:lang w:val="en-GB"/>
              </w:rPr>
            </w:pPr>
          </w:p>
          <w:p w:rsidR="00763595" w:rsidRDefault="00F75095" w:rsidP="00F75095">
            <w:pPr>
              <w:widowControl/>
              <w:autoSpaceDE/>
              <w:autoSpaceDN/>
              <w:adjustRightInd/>
              <w:rPr>
                <w:sz w:val="22"/>
                <w:szCs w:val="22"/>
                <w:lang w:val="en-GB"/>
              </w:rPr>
            </w:pPr>
            <w:r w:rsidRPr="00F75095">
              <w:rPr>
                <w:sz w:val="22"/>
                <w:szCs w:val="22"/>
                <w:lang w:val="en-GB"/>
              </w:rPr>
              <w:t xml:space="preserve">There were no </w:t>
            </w:r>
            <w:r>
              <w:rPr>
                <w:sz w:val="22"/>
                <w:szCs w:val="22"/>
                <w:lang w:val="en-GB"/>
              </w:rPr>
              <w:t xml:space="preserve">further </w:t>
            </w:r>
            <w:r w:rsidRPr="00F75095">
              <w:rPr>
                <w:sz w:val="22"/>
                <w:szCs w:val="22"/>
                <w:lang w:val="en-GB"/>
              </w:rPr>
              <w:t xml:space="preserve">comments and Council </w:t>
            </w:r>
            <w:r w:rsidRPr="00067652">
              <w:rPr>
                <w:b/>
                <w:sz w:val="22"/>
                <w:szCs w:val="22"/>
                <w:lang w:val="en-GB"/>
              </w:rPr>
              <w:t>noted</w:t>
            </w:r>
            <w:r w:rsidRPr="00F75095">
              <w:rPr>
                <w:sz w:val="22"/>
                <w:szCs w:val="22"/>
                <w:lang w:val="en-GB"/>
              </w:rPr>
              <w:t xml:space="preserve"> the contents of the update.</w:t>
            </w:r>
          </w:p>
          <w:p w:rsidR="00F75095" w:rsidRPr="00763595" w:rsidRDefault="00F75095" w:rsidP="00F75095">
            <w:pPr>
              <w:widowControl/>
              <w:autoSpaceDE/>
              <w:autoSpaceDN/>
              <w:adjustRightInd/>
              <w:rPr>
                <w:sz w:val="22"/>
                <w:szCs w:val="22"/>
                <w:highlight w:val="yellow"/>
                <w:lang w:val="en-GB"/>
              </w:rPr>
            </w:pPr>
          </w:p>
        </w:tc>
      </w:tr>
      <w:tr w:rsidR="00344FE9" w:rsidRPr="005E3520" w:rsidTr="004F16F7">
        <w:tblPrEx>
          <w:tblLook w:val="0000" w:firstRow="0" w:lastRow="0" w:firstColumn="0" w:lastColumn="0" w:noHBand="0" w:noVBand="0"/>
        </w:tblPrEx>
        <w:tc>
          <w:tcPr>
            <w:tcW w:w="959" w:type="dxa"/>
          </w:tcPr>
          <w:p w:rsidR="00344FE9" w:rsidRDefault="00B83B9C" w:rsidP="002312C9">
            <w:pPr>
              <w:widowControl/>
              <w:autoSpaceDE/>
              <w:autoSpaceDN/>
              <w:adjustRightInd/>
              <w:rPr>
                <w:b/>
                <w:sz w:val="22"/>
                <w:szCs w:val="22"/>
                <w:lang w:val="en-GB"/>
              </w:rPr>
            </w:pPr>
            <w:r>
              <w:rPr>
                <w:b/>
                <w:sz w:val="22"/>
                <w:szCs w:val="22"/>
                <w:lang w:val="en-GB"/>
              </w:rPr>
              <w:lastRenderedPageBreak/>
              <w:t>61-19</w:t>
            </w:r>
          </w:p>
          <w:p w:rsidR="00B83B9C" w:rsidRDefault="00B83B9C" w:rsidP="002312C9">
            <w:pPr>
              <w:widowControl/>
              <w:autoSpaceDE/>
              <w:autoSpaceDN/>
              <w:adjustRightInd/>
              <w:rPr>
                <w:b/>
                <w:sz w:val="22"/>
                <w:szCs w:val="22"/>
                <w:lang w:val="en-GB"/>
              </w:rPr>
            </w:pPr>
          </w:p>
        </w:tc>
        <w:tc>
          <w:tcPr>
            <w:tcW w:w="9106" w:type="dxa"/>
            <w:gridSpan w:val="3"/>
          </w:tcPr>
          <w:p w:rsidR="00344FE9" w:rsidRPr="0070289C" w:rsidRDefault="00B83B9C" w:rsidP="005248E2">
            <w:pPr>
              <w:widowControl/>
              <w:autoSpaceDE/>
              <w:autoSpaceDN/>
              <w:adjustRightInd/>
              <w:rPr>
                <w:sz w:val="22"/>
                <w:szCs w:val="22"/>
                <w:lang w:val="en-GB"/>
              </w:rPr>
            </w:pPr>
            <w:r w:rsidRPr="00067652">
              <w:rPr>
                <w:b/>
                <w:sz w:val="22"/>
                <w:szCs w:val="22"/>
                <w:lang w:val="en-GB"/>
              </w:rPr>
              <w:t>Finance and performance committee</w:t>
            </w:r>
          </w:p>
          <w:p w:rsidR="00763595" w:rsidRPr="0070289C" w:rsidRDefault="009F7797" w:rsidP="005248E2">
            <w:pPr>
              <w:widowControl/>
              <w:autoSpaceDE/>
              <w:autoSpaceDN/>
              <w:adjustRightInd/>
              <w:rPr>
                <w:sz w:val="22"/>
                <w:szCs w:val="22"/>
                <w:lang w:val="en-GB"/>
              </w:rPr>
            </w:pPr>
            <w:r w:rsidRPr="0070289C">
              <w:rPr>
                <w:sz w:val="22"/>
                <w:szCs w:val="22"/>
                <w:lang w:val="en-GB"/>
              </w:rPr>
              <w:t>JT reported on progress as follows:</w:t>
            </w:r>
          </w:p>
          <w:p w:rsidR="009F7797" w:rsidRPr="0070289C" w:rsidRDefault="009F7797" w:rsidP="000A4F2D">
            <w:pPr>
              <w:pStyle w:val="ListParagraph"/>
              <w:widowControl/>
              <w:numPr>
                <w:ilvl w:val="0"/>
                <w:numId w:val="2"/>
              </w:numPr>
              <w:autoSpaceDE/>
              <w:autoSpaceDN/>
              <w:adjustRightInd/>
              <w:rPr>
                <w:sz w:val="22"/>
                <w:szCs w:val="22"/>
                <w:lang w:val="en-GB"/>
              </w:rPr>
            </w:pPr>
            <w:r w:rsidRPr="0070289C">
              <w:rPr>
                <w:sz w:val="22"/>
                <w:szCs w:val="22"/>
                <w:lang w:val="en-GB"/>
              </w:rPr>
              <w:t xml:space="preserve">Operational performance: Steady progress had been made in respect of the RTT18 waiting lists, with good organisational grip and visibility.  Focus was now on </w:t>
            </w:r>
            <w:r w:rsidR="00A53ADF">
              <w:rPr>
                <w:sz w:val="22"/>
                <w:szCs w:val="22"/>
                <w:lang w:val="en-GB"/>
              </w:rPr>
              <w:t xml:space="preserve">capacity </w:t>
            </w:r>
            <w:r w:rsidRPr="0070289C">
              <w:rPr>
                <w:sz w:val="22"/>
                <w:szCs w:val="22"/>
                <w:lang w:val="en-GB"/>
              </w:rPr>
              <w:t>optimisation</w:t>
            </w:r>
            <w:r w:rsidR="00A53ADF">
              <w:rPr>
                <w:sz w:val="22"/>
                <w:szCs w:val="22"/>
                <w:lang w:val="en-GB"/>
              </w:rPr>
              <w:t>.</w:t>
            </w:r>
          </w:p>
          <w:p w:rsidR="0070289C" w:rsidRPr="0070289C" w:rsidRDefault="0070289C" w:rsidP="000A4F2D">
            <w:pPr>
              <w:pStyle w:val="ListParagraph"/>
              <w:widowControl/>
              <w:numPr>
                <w:ilvl w:val="0"/>
                <w:numId w:val="2"/>
              </w:numPr>
              <w:autoSpaceDE/>
              <w:autoSpaceDN/>
              <w:adjustRightInd/>
              <w:rPr>
                <w:sz w:val="22"/>
                <w:szCs w:val="22"/>
                <w:lang w:val="en-GB"/>
              </w:rPr>
            </w:pPr>
            <w:r w:rsidRPr="0070289C">
              <w:rPr>
                <w:sz w:val="22"/>
                <w:szCs w:val="22"/>
                <w:lang w:val="en-GB"/>
              </w:rPr>
              <w:t xml:space="preserve">Workforce: The vacancy rate was </w:t>
            </w:r>
            <w:r w:rsidR="00A53ADF">
              <w:rPr>
                <w:sz w:val="22"/>
                <w:szCs w:val="22"/>
                <w:lang w:val="en-GB"/>
              </w:rPr>
              <w:t>falling</w:t>
            </w:r>
            <w:r w:rsidRPr="0070289C">
              <w:rPr>
                <w:sz w:val="22"/>
                <w:szCs w:val="22"/>
                <w:lang w:val="en-GB"/>
              </w:rPr>
              <w:t xml:space="preserve"> </w:t>
            </w:r>
            <w:r w:rsidR="00A53ADF">
              <w:rPr>
                <w:sz w:val="22"/>
                <w:szCs w:val="22"/>
                <w:lang w:val="en-GB"/>
              </w:rPr>
              <w:t>with</w:t>
            </w:r>
            <w:r w:rsidRPr="0070289C">
              <w:rPr>
                <w:sz w:val="22"/>
                <w:szCs w:val="22"/>
                <w:lang w:val="en-GB"/>
              </w:rPr>
              <w:t xml:space="preserve"> a high number of staff now in substantive posts; however, there had not been a commensurate reduction in bank and agency usage which was </w:t>
            </w:r>
            <w:r w:rsidR="00A53ADF">
              <w:rPr>
                <w:sz w:val="22"/>
                <w:szCs w:val="22"/>
                <w:lang w:val="en-GB"/>
              </w:rPr>
              <w:t xml:space="preserve">impacting to the detriment of </w:t>
            </w:r>
            <w:r w:rsidRPr="0070289C">
              <w:rPr>
                <w:sz w:val="22"/>
                <w:szCs w:val="22"/>
                <w:lang w:val="en-GB"/>
              </w:rPr>
              <w:t>finance. Whilst the MAST target had been reduced from 95</w:t>
            </w:r>
            <w:r w:rsidR="00A53ADF">
              <w:rPr>
                <w:sz w:val="22"/>
                <w:szCs w:val="22"/>
                <w:lang w:val="en-GB"/>
              </w:rPr>
              <w:t>%</w:t>
            </w:r>
            <w:r w:rsidRPr="0070289C">
              <w:rPr>
                <w:sz w:val="22"/>
                <w:szCs w:val="22"/>
                <w:lang w:val="en-GB"/>
              </w:rPr>
              <w:t xml:space="preserve"> to 90%, </w:t>
            </w:r>
            <w:r w:rsidR="00A53ADF">
              <w:rPr>
                <w:sz w:val="22"/>
                <w:szCs w:val="22"/>
                <w:lang w:val="en-GB"/>
              </w:rPr>
              <w:t xml:space="preserve">this would not equate to a </w:t>
            </w:r>
            <w:r w:rsidRPr="0070289C">
              <w:rPr>
                <w:sz w:val="22"/>
                <w:szCs w:val="22"/>
                <w:lang w:val="en-GB"/>
              </w:rPr>
              <w:t>lowering of standards.</w:t>
            </w:r>
          </w:p>
          <w:p w:rsidR="00481FC2" w:rsidRDefault="0070289C" w:rsidP="000A4F2D">
            <w:pPr>
              <w:pStyle w:val="ListParagraph"/>
              <w:widowControl/>
              <w:numPr>
                <w:ilvl w:val="0"/>
                <w:numId w:val="2"/>
              </w:numPr>
              <w:autoSpaceDE/>
              <w:autoSpaceDN/>
              <w:adjustRightInd/>
              <w:rPr>
                <w:sz w:val="22"/>
                <w:szCs w:val="22"/>
                <w:lang w:val="en-GB"/>
              </w:rPr>
            </w:pPr>
            <w:r w:rsidRPr="0070289C">
              <w:rPr>
                <w:sz w:val="22"/>
                <w:szCs w:val="22"/>
                <w:lang w:val="en-GB"/>
              </w:rPr>
              <w:t xml:space="preserve">Finance: </w:t>
            </w:r>
            <w:r w:rsidR="00085C12" w:rsidRPr="00085C12">
              <w:rPr>
                <w:sz w:val="22"/>
                <w:szCs w:val="22"/>
                <w:lang w:val="en-GB"/>
              </w:rPr>
              <w:t xml:space="preserve">underperformance </w:t>
            </w:r>
            <w:r w:rsidR="00085C12">
              <w:rPr>
                <w:sz w:val="22"/>
                <w:szCs w:val="22"/>
                <w:lang w:val="en-GB"/>
              </w:rPr>
              <w:t xml:space="preserve">to date </w:t>
            </w:r>
            <w:r w:rsidR="00085C12" w:rsidRPr="00085C12">
              <w:rPr>
                <w:sz w:val="22"/>
                <w:szCs w:val="22"/>
                <w:lang w:val="en-GB"/>
              </w:rPr>
              <w:t xml:space="preserve">was due </w:t>
            </w:r>
            <w:r w:rsidR="00A53ADF">
              <w:rPr>
                <w:sz w:val="22"/>
                <w:szCs w:val="22"/>
                <w:lang w:val="en-GB"/>
              </w:rPr>
              <w:t xml:space="preserve">largely </w:t>
            </w:r>
            <w:r w:rsidR="00085C12" w:rsidRPr="00085C12">
              <w:rPr>
                <w:sz w:val="22"/>
                <w:szCs w:val="22"/>
                <w:lang w:val="en-GB"/>
              </w:rPr>
              <w:t xml:space="preserve">to reduced income </w:t>
            </w:r>
            <w:r w:rsidR="00A53ADF">
              <w:rPr>
                <w:sz w:val="22"/>
                <w:szCs w:val="22"/>
                <w:lang w:val="en-GB"/>
              </w:rPr>
              <w:t>as a result of the changes in case mix of Plastic inpatients</w:t>
            </w:r>
            <w:r w:rsidR="00481FC2">
              <w:rPr>
                <w:sz w:val="22"/>
                <w:szCs w:val="22"/>
                <w:lang w:val="en-GB"/>
              </w:rPr>
              <w:t>.  T</w:t>
            </w:r>
            <w:r w:rsidR="00A53ADF">
              <w:rPr>
                <w:sz w:val="22"/>
                <w:szCs w:val="22"/>
                <w:lang w:val="en-GB"/>
              </w:rPr>
              <w:t xml:space="preserve">his year’s main objective </w:t>
            </w:r>
            <w:r w:rsidR="00481FC2">
              <w:rPr>
                <w:sz w:val="22"/>
                <w:szCs w:val="22"/>
                <w:lang w:val="en-GB"/>
              </w:rPr>
              <w:t xml:space="preserve">was to </w:t>
            </w:r>
            <w:r w:rsidR="00A53ADF">
              <w:rPr>
                <w:sz w:val="22"/>
                <w:szCs w:val="22"/>
                <w:lang w:val="en-GB"/>
              </w:rPr>
              <w:t>achieve</w:t>
            </w:r>
            <w:r w:rsidR="00481FC2">
              <w:rPr>
                <w:sz w:val="22"/>
                <w:szCs w:val="22"/>
                <w:lang w:val="en-GB"/>
              </w:rPr>
              <w:t xml:space="preserve"> budget and re-establish credibility</w:t>
            </w:r>
            <w:r w:rsidR="00A53ADF">
              <w:rPr>
                <w:sz w:val="22"/>
                <w:szCs w:val="22"/>
                <w:lang w:val="en-GB"/>
              </w:rPr>
              <w:t xml:space="preserve">, returning to breakeven position in the long term </w:t>
            </w:r>
            <w:r w:rsidR="00481FC2">
              <w:rPr>
                <w:sz w:val="22"/>
                <w:szCs w:val="22"/>
                <w:lang w:val="en-GB"/>
              </w:rPr>
              <w:t xml:space="preserve">with costs aligned to revenue. </w:t>
            </w:r>
            <w:r w:rsidR="00A53ADF">
              <w:rPr>
                <w:sz w:val="22"/>
                <w:szCs w:val="22"/>
                <w:lang w:val="en-GB"/>
              </w:rPr>
              <w:t>Future</w:t>
            </w:r>
            <w:r w:rsidR="00481FC2">
              <w:rPr>
                <w:sz w:val="22"/>
                <w:szCs w:val="22"/>
                <w:lang w:val="en-GB"/>
              </w:rPr>
              <w:t xml:space="preserve"> sustainability depend</w:t>
            </w:r>
            <w:r w:rsidR="00A53ADF">
              <w:rPr>
                <w:sz w:val="22"/>
                <w:szCs w:val="22"/>
                <w:lang w:val="en-GB"/>
              </w:rPr>
              <w:t>ed</w:t>
            </w:r>
            <w:r w:rsidR="00481FC2">
              <w:rPr>
                <w:sz w:val="22"/>
                <w:szCs w:val="22"/>
                <w:lang w:val="en-GB"/>
              </w:rPr>
              <w:t xml:space="preserve"> on QVH identifying </w:t>
            </w:r>
            <w:r w:rsidR="00067652">
              <w:rPr>
                <w:sz w:val="22"/>
                <w:szCs w:val="22"/>
                <w:lang w:val="en-GB"/>
              </w:rPr>
              <w:t xml:space="preserve">a </w:t>
            </w:r>
            <w:r w:rsidR="00A53ADF">
              <w:rPr>
                <w:sz w:val="22"/>
                <w:szCs w:val="22"/>
                <w:lang w:val="en-GB"/>
              </w:rPr>
              <w:t xml:space="preserve">meaningful </w:t>
            </w:r>
            <w:r w:rsidR="00067652">
              <w:rPr>
                <w:sz w:val="22"/>
                <w:szCs w:val="22"/>
                <w:lang w:val="en-GB"/>
              </w:rPr>
              <w:t>role</w:t>
            </w:r>
            <w:r w:rsidR="00481FC2">
              <w:rPr>
                <w:sz w:val="22"/>
                <w:szCs w:val="22"/>
                <w:lang w:val="en-GB"/>
              </w:rPr>
              <w:t xml:space="preserve"> within the STP.</w:t>
            </w:r>
          </w:p>
          <w:p w:rsidR="00481FC2" w:rsidRDefault="00481FC2" w:rsidP="00481FC2">
            <w:pPr>
              <w:pStyle w:val="ListParagraph"/>
              <w:widowControl/>
              <w:autoSpaceDE/>
              <w:autoSpaceDN/>
              <w:adjustRightInd/>
              <w:ind w:left="360"/>
              <w:rPr>
                <w:sz w:val="22"/>
                <w:szCs w:val="22"/>
                <w:lang w:val="en-GB"/>
              </w:rPr>
            </w:pPr>
          </w:p>
          <w:p w:rsidR="00481FC2" w:rsidRDefault="00481FC2" w:rsidP="00481FC2">
            <w:pPr>
              <w:widowControl/>
              <w:autoSpaceDE/>
              <w:autoSpaceDN/>
              <w:adjustRightInd/>
              <w:rPr>
                <w:sz w:val="22"/>
                <w:szCs w:val="22"/>
                <w:lang w:val="en-GB"/>
              </w:rPr>
            </w:pPr>
            <w:r>
              <w:rPr>
                <w:sz w:val="22"/>
                <w:szCs w:val="22"/>
                <w:lang w:val="en-GB"/>
              </w:rPr>
              <w:t xml:space="preserve">Council considered the update and </w:t>
            </w:r>
            <w:r w:rsidR="00A53ADF">
              <w:rPr>
                <w:sz w:val="22"/>
                <w:szCs w:val="22"/>
                <w:lang w:val="en-GB"/>
              </w:rPr>
              <w:t>received</w:t>
            </w:r>
            <w:r>
              <w:rPr>
                <w:sz w:val="22"/>
                <w:szCs w:val="22"/>
                <w:lang w:val="en-GB"/>
              </w:rPr>
              <w:t xml:space="preserve"> clarification as follows:</w:t>
            </w:r>
          </w:p>
          <w:p w:rsidR="00763595" w:rsidRDefault="00481FC2" w:rsidP="000A4F2D">
            <w:pPr>
              <w:pStyle w:val="ListParagraph"/>
              <w:widowControl/>
              <w:numPr>
                <w:ilvl w:val="0"/>
                <w:numId w:val="3"/>
              </w:numPr>
              <w:autoSpaceDE/>
              <w:autoSpaceDN/>
              <w:adjustRightInd/>
              <w:rPr>
                <w:sz w:val="22"/>
                <w:szCs w:val="22"/>
                <w:lang w:val="en-GB"/>
              </w:rPr>
            </w:pPr>
            <w:r w:rsidRPr="00481FC2">
              <w:rPr>
                <w:sz w:val="22"/>
                <w:szCs w:val="22"/>
                <w:lang w:val="en-GB"/>
              </w:rPr>
              <w:t>The national doctors’ pension crisis had impacted significantly on activity and</w:t>
            </w:r>
            <w:r w:rsidR="00A53ADF">
              <w:rPr>
                <w:sz w:val="22"/>
                <w:szCs w:val="22"/>
                <w:lang w:val="en-GB"/>
              </w:rPr>
              <w:t xml:space="preserve"> </w:t>
            </w:r>
            <w:r w:rsidR="00004B08">
              <w:rPr>
                <w:sz w:val="22"/>
                <w:szCs w:val="22"/>
                <w:lang w:val="en-GB"/>
              </w:rPr>
              <w:t xml:space="preserve">the issue </w:t>
            </w:r>
            <w:r w:rsidR="00A53ADF">
              <w:rPr>
                <w:sz w:val="22"/>
                <w:szCs w:val="22"/>
                <w:lang w:val="en-GB"/>
              </w:rPr>
              <w:t xml:space="preserve">was now on </w:t>
            </w:r>
            <w:r w:rsidRPr="00481FC2">
              <w:rPr>
                <w:sz w:val="22"/>
                <w:szCs w:val="22"/>
                <w:lang w:val="en-GB"/>
              </w:rPr>
              <w:t xml:space="preserve">the Trust’s risk register.  </w:t>
            </w:r>
          </w:p>
          <w:p w:rsidR="00481FC2" w:rsidRDefault="00481FC2" w:rsidP="000A4F2D">
            <w:pPr>
              <w:pStyle w:val="ListParagraph"/>
              <w:widowControl/>
              <w:numPr>
                <w:ilvl w:val="0"/>
                <w:numId w:val="3"/>
              </w:numPr>
              <w:autoSpaceDE/>
              <w:autoSpaceDN/>
              <w:adjustRightInd/>
              <w:rPr>
                <w:sz w:val="22"/>
                <w:szCs w:val="22"/>
                <w:lang w:val="en-GB"/>
              </w:rPr>
            </w:pPr>
            <w:r>
              <w:rPr>
                <w:sz w:val="22"/>
                <w:szCs w:val="22"/>
                <w:lang w:val="en-GB"/>
              </w:rPr>
              <w:t xml:space="preserve">Whilst there would be financial implications as a result of the decision to divert </w:t>
            </w:r>
            <w:r w:rsidRPr="00481FC2">
              <w:rPr>
                <w:sz w:val="22"/>
                <w:szCs w:val="22"/>
                <w:lang w:val="en-GB"/>
              </w:rPr>
              <w:t>inpatient paediatric burns patients</w:t>
            </w:r>
            <w:r w:rsidR="00067652">
              <w:rPr>
                <w:sz w:val="22"/>
                <w:szCs w:val="22"/>
                <w:lang w:val="en-GB"/>
              </w:rPr>
              <w:t xml:space="preserve">, quality and safety remained paramount.  </w:t>
            </w:r>
          </w:p>
          <w:p w:rsidR="00067652" w:rsidRDefault="003A32CE" w:rsidP="000A4F2D">
            <w:pPr>
              <w:pStyle w:val="ListParagraph"/>
              <w:widowControl/>
              <w:numPr>
                <w:ilvl w:val="0"/>
                <w:numId w:val="3"/>
              </w:numPr>
              <w:autoSpaceDE/>
              <w:autoSpaceDN/>
              <w:adjustRightInd/>
              <w:rPr>
                <w:sz w:val="22"/>
                <w:szCs w:val="22"/>
                <w:lang w:val="en-GB"/>
              </w:rPr>
            </w:pPr>
            <w:r>
              <w:rPr>
                <w:sz w:val="22"/>
                <w:szCs w:val="22"/>
                <w:lang w:val="en-GB"/>
              </w:rPr>
              <w:t>R</w:t>
            </w:r>
            <w:r w:rsidR="00067652">
              <w:rPr>
                <w:sz w:val="22"/>
                <w:szCs w:val="22"/>
                <w:lang w:val="en-GB"/>
              </w:rPr>
              <w:t xml:space="preserve">ecent Friends and family test scores indicated that staff remained engaged, partly as a result of recent initiatives such as the new theatres rest area, revamped Surgeons’ Mess and availability of support from Psychotherapy teams. </w:t>
            </w:r>
          </w:p>
          <w:p w:rsidR="00067652" w:rsidRDefault="00067652" w:rsidP="00067652">
            <w:pPr>
              <w:widowControl/>
              <w:autoSpaceDE/>
              <w:autoSpaceDN/>
              <w:adjustRightInd/>
              <w:rPr>
                <w:sz w:val="22"/>
                <w:szCs w:val="22"/>
                <w:lang w:val="en-GB"/>
              </w:rPr>
            </w:pPr>
          </w:p>
          <w:p w:rsidR="00067652" w:rsidRDefault="00067652" w:rsidP="00067652">
            <w:pPr>
              <w:widowControl/>
              <w:autoSpaceDE/>
              <w:autoSpaceDN/>
              <w:adjustRightInd/>
              <w:rPr>
                <w:sz w:val="22"/>
                <w:szCs w:val="22"/>
                <w:lang w:val="en-GB"/>
              </w:rPr>
            </w:pPr>
            <w:r>
              <w:rPr>
                <w:sz w:val="22"/>
                <w:szCs w:val="22"/>
                <w:lang w:val="en-GB"/>
              </w:rPr>
              <w:t xml:space="preserve">On behalf of the executive team, SJ thanked JT for his pragmatic and supportive approach </w:t>
            </w:r>
            <w:r w:rsidR="00CA12AE">
              <w:rPr>
                <w:sz w:val="22"/>
                <w:szCs w:val="22"/>
                <w:lang w:val="en-GB"/>
              </w:rPr>
              <w:t xml:space="preserve">during his time </w:t>
            </w:r>
            <w:r>
              <w:rPr>
                <w:sz w:val="22"/>
                <w:szCs w:val="22"/>
                <w:lang w:val="en-GB"/>
              </w:rPr>
              <w:t>as Chair of the F&amp;PC.</w:t>
            </w:r>
          </w:p>
          <w:p w:rsidR="00067652" w:rsidRDefault="00067652" w:rsidP="00067652">
            <w:pPr>
              <w:widowControl/>
              <w:autoSpaceDE/>
              <w:autoSpaceDN/>
              <w:adjustRightInd/>
              <w:rPr>
                <w:sz w:val="22"/>
                <w:szCs w:val="22"/>
                <w:lang w:val="en-GB"/>
              </w:rPr>
            </w:pPr>
          </w:p>
          <w:p w:rsidR="00067652" w:rsidRPr="00067652" w:rsidRDefault="00067652" w:rsidP="00067652">
            <w:pPr>
              <w:widowControl/>
              <w:autoSpaceDE/>
              <w:autoSpaceDN/>
              <w:adjustRightInd/>
              <w:rPr>
                <w:sz w:val="22"/>
                <w:szCs w:val="22"/>
                <w:lang w:val="en-GB"/>
              </w:rPr>
            </w:pPr>
            <w:r w:rsidRPr="00067652">
              <w:rPr>
                <w:sz w:val="22"/>
                <w:szCs w:val="22"/>
                <w:lang w:val="en-GB"/>
              </w:rPr>
              <w:t xml:space="preserve">There were no further comments and Council </w:t>
            </w:r>
            <w:r w:rsidRPr="00067652">
              <w:rPr>
                <w:b/>
                <w:sz w:val="22"/>
                <w:szCs w:val="22"/>
                <w:lang w:val="en-GB"/>
              </w:rPr>
              <w:t>noted</w:t>
            </w:r>
            <w:r w:rsidRPr="00067652">
              <w:rPr>
                <w:sz w:val="22"/>
                <w:szCs w:val="22"/>
                <w:lang w:val="en-GB"/>
              </w:rPr>
              <w:t xml:space="preserve"> the contents of the update.</w:t>
            </w:r>
          </w:p>
          <w:p w:rsidR="00763595" w:rsidRPr="00763595" w:rsidRDefault="00763595" w:rsidP="005248E2">
            <w:pPr>
              <w:widowControl/>
              <w:autoSpaceDE/>
              <w:autoSpaceDN/>
              <w:adjustRightInd/>
              <w:rPr>
                <w:sz w:val="22"/>
                <w:szCs w:val="22"/>
                <w:highlight w:val="yellow"/>
                <w:lang w:val="en-GB"/>
              </w:rPr>
            </w:pPr>
          </w:p>
        </w:tc>
      </w:tr>
      <w:tr w:rsidR="00344FE9" w:rsidRPr="005E3520" w:rsidTr="004F16F7">
        <w:tblPrEx>
          <w:tblLook w:val="0000" w:firstRow="0" w:lastRow="0" w:firstColumn="0" w:lastColumn="0" w:noHBand="0" w:noVBand="0"/>
        </w:tblPrEx>
        <w:tc>
          <w:tcPr>
            <w:tcW w:w="959" w:type="dxa"/>
          </w:tcPr>
          <w:p w:rsidR="00344FE9" w:rsidRDefault="008D77FF" w:rsidP="002312C9">
            <w:pPr>
              <w:widowControl/>
              <w:autoSpaceDE/>
              <w:autoSpaceDN/>
              <w:adjustRightInd/>
              <w:rPr>
                <w:b/>
                <w:sz w:val="22"/>
                <w:szCs w:val="22"/>
                <w:lang w:val="en-GB"/>
              </w:rPr>
            </w:pPr>
            <w:r>
              <w:rPr>
                <w:b/>
                <w:sz w:val="22"/>
                <w:szCs w:val="22"/>
                <w:lang w:val="en-GB"/>
              </w:rPr>
              <w:t>62-19</w:t>
            </w:r>
          </w:p>
          <w:p w:rsidR="00B83B9C" w:rsidRDefault="00B83B9C" w:rsidP="002312C9">
            <w:pPr>
              <w:widowControl/>
              <w:autoSpaceDE/>
              <w:autoSpaceDN/>
              <w:adjustRightInd/>
              <w:rPr>
                <w:b/>
                <w:sz w:val="22"/>
                <w:szCs w:val="22"/>
                <w:lang w:val="en-GB"/>
              </w:rPr>
            </w:pPr>
          </w:p>
        </w:tc>
        <w:tc>
          <w:tcPr>
            <w:tcW w:w="9106" w:type="dxa"/>
            <w:gridSpan w:val="3"/>
          </w:tcPr>
          <w:p w:rsidR="00344FE9" w:rsidRPr="002B173E" w:rsidRDefault="008D77FF" w:rsidP="005248E2">
            <w:pPr>
              <w:widowControl/>
              <w:autoSpaceDE/>
              <w:autoSpaceDN/>
              <w:adjustRightInd/>
              <w:rPr>
                <w:sz w:val="22"/>
                <w:szCs w:val="22"/>
                <w:lang w:val="en-GB"/>
              </w:rPr>
            </w:pPr>
            <w:r w:rsidRPr="002B173E">
              <w:rPr>
                <w:b/>
                <w:sz w:val="22"/>
                <w:szCs w:val="22"/>
                <w:lang w:val="en-GB"/>
              </w:rPr>
              <w:t>Audit committee</w:t>
            </w:r>
          </w:p>
          <w:p w:rsidR="00763595" w:rsidRDefault="006A7B25" w:rsidP="005248E2">
            <w:pPr>
              <w:widowControl/>
              <w:autoSpaceDE/>
              <w:autoSpaceDN/>
              <w:adjustRightInd/>
              <w:rPr>
                <w:sz w:val="22"/>
                <w:szCs w:val="22"/>
                <w:lang w:val="en-GB"/>
              </w:rPr>
            </w:pPr>
            <w:r w:rsidRPr="006A7B25">
              <w:rPr>
                <w:sz w:val="22"/>
                <w:szCs w:val="22"/>
                <w:lang w:val="en-GB"/>
              </w:rPr>
              <w:t xml:space="preserve">KG combined </w:t>
            </w:r>
            <w:r>
              <w:rPr>
                <w:sz w:val="22"/>
                <w:szCs w:val="22"/>
                <w:lang w:val="en-GB"/>
              </w:rPr>
              <w:t>this</w:t>
            </w:r>
            <w:r w:rsidRPr="006A7B25">
              <w:rPr>
                <w:sz w:val="22"/>
                <w:szCs w:val="22"/>
                <w:lang w:val="en-GB"/>
              </w:rPr>
              <w:t xml:space="preserve"> update with his report on the external auditors</w:t>
            </w:r>
            <w:r w:rsidR="00004B08">
              <w:rPr>
                <w:sz w:val="22"/>
                <w:szCs w:val="22"/>
                <w:lang w:val="en-GB"/>
              </w:rPr>
              <w:t>’</w:t>
            </w:r>
            <w:r w:rsidRPr="006A7B25">
              <w:rPr>
                <w:sz w:val="22"/>
                <w:szCs w:val="22"/>
                <w:lang w:val="en-GB"/>
              </w:rPr>
              <w:t xml:space="preserve"> work and fees in 2018/19 (item: 67-19).  </w:t>
            </w:r>
            <w:r>
              <w:rPr>
                <w:sz w:val="22"/>
                <w:szCs w:val="22"/>
                <w:lang w:val="en-GB"/>
              </w:rPr>
              <w:t xml:space="preserve">Key </w:t>
            </w:r>
            <w:r w:rsidR="00626FD5">
              <w:rPr>
                <w:sz w:val="22"/>
                <w:szCs w:val="22"/>
                <w:lang w:val="en-GB"/>
              </w:rPr>
              <w:t>points included:</w:t>
            </w:r>
          </w:p>
          <w:p w:rsidR="00626FD5" w:rsidRDefault="00626FD5" w:rsidP="000A4F2D">
            <w:pPr>
              <w:pStyle w:val="ListParagraph"/>
              <w:widowControl/>
              <w:numPr>
                <w:ilvl w:val="0"/>
                <w:numId w:val="4"/>
              </w:numPr>
              <w:autoSpaceDE/>
              <w:autoSpaceDN/>
              <w:adjustRightInd/>
              <w:rPr>
                <w:sz w:val="22"/>
                <w:szCs w:val="22"/>
                <w:lang w:val="en-GB"/>
              </w:rPr>
            </w:pPr>
            <w:r w:rsidRPr="00626FD5">
              <w:rPr>
                <w:sz w:val="22"/>
                <w:szCs w:val="22"/>
                <w:lang w:val="en-GB"/>
              </w:rPr>
              <w:t xml:space="preserve">Audit meetings take place four times a year (plus once to review the annual report and accounts).  The committee has a statutory duty to review assurance around the Trust’s </w:t>
            </w:r>
            <w:r w:rsidRPr="00626FD5">
              <w:rPr>
                <w:sz w:val="22"/>
                <w:szCs w:val="22"/>
                <w:lang w:val="en-GB"/>
              </w:rPr>
              <w:lastRenderedPageBreak/>
              <w:t xml:space="preserve">key strategic objectives and also has overview of the internal audit reports.  </w:t>
            </w:r>
          </w:p>
          <w:p w:rsidR="00626FD5" w:rsidRDefault="00626FD5" w:rsidP="000A4F2D">
            <w:pPr>
              <w:pStyle w:val="ListParagraph"/>
              <w:widowControl/>
              <w:numPr>
                <w:ilvl w:val="0"/>
                <w:numId w:val="4"/>
              </w:numPr>
              <w:autoSpaceDE/>
              <w:autoSpaceDN/>
              <w:adjustRightInd/>
              <w:rPr>
                <w:sz w:val="22"/>
                <w:szCs w:val="22"/>
                <w:lang w:val="en-GB"/>
              </w:rPr>
            </w:pPr>
            <w:r>
              <w:rPr>
                <w:sz w:val="22"/>
                <w:szCs w:val="22"/>
                <w:lang w:val="en-GB"/>
              </w:rPr>
              <w:t>RSM UK were appointed as the Trust’s internal audit providers in April this year.</w:t>
            </w:r>
            <w:r w:rsidR="002B173E">
              <w:rPr>
                <w:sz w:val="22"/>
                <w:szCs w:val="22"/>
                <w:lang w:val="en-GB"/>
              </w:rPr>
              <w:t xml:space="preserve"> The work plan was reviewed by the executive and the audit committee prior to approval.</w:t>
            </w:r>
          </w:p>
          <w:p w:rsidR="00626FD5" w:rsidRDefault="002B173E" w:rsidP="000A4F2D">
            <w:pPr>
              <w:pStyle w:val="ListParagraph"/>
              <w:widowControl/>
              <w:numPr>
                <w:ilvl w:val="0"/>
                <w:numId w:val="4"/>
              </w:numPr>
              <w:autoSpaceDE/>
              <w:autoSpaceDN/>
              <w:adjustRightInd/>
              <w:rPr>
                <w:sz w:val="22"/>
                <w:szCs w:val="22"/>
                <w:lang w:val="en-GB"/>
              </w:rPr>
            </w:pPr>
            <w:r>
              <w:rPr>
                <w:sz w:val="22"/>
                <w:szCs w:val="22"/>
                <w:lang w:val="en-GB"/>
              </w:rPr>
              <w:t xml:space="preserve">As described in the report, this year’s audit had been </w:t>
            </w:r>
            <w:r w:rsidRPr="002B173E">
              <w:rPr>
                <w:sz w:val="22"/>
                <w:szCs w:val="22"/>
                <w:lang w:val="en-GB"/>
              </w:rPr>
              <w:t>more difficult than in previous years</w:t>
            </w:r>
            <w:r>
              <w:rPr>
                <w:sz w:val="22"/>
                <w:szCs w:val="22"/>
                <w:lang w:val="en-GB"/>
              </w:rPr>
              <w:t xml:space="preserve">, </w:t>
            </w:r>
            <w:r w:rsidRPr="002B173E">
              <w:rPr>
                <w:sz w:val="22"/>
                <w:szCs w:val="22"/>
                <w:lang w:val="en-GB"/>
              </w:rPr>
              <w:t xml:space="preserve">partly due to a change in risk profile caused by the Trust’s changed financial position and </w:t>
            </w:r>
            <w:r>
              <w:rPr>
                <w:sz w:val="22"/>
                <w:szCs w:val="22"/>
                <w:lang w:val="en-GB"/>
              </w:rPr>
              <w:t xml:space="preserve">partly </w:t>
            </w:r>
            <w:r w:rsidRPr="002B173E">
              <w:rPr>
                <w:sz w:val="22"/>
                <w:szCs w:val="22"/>
                <w:lang w:val="en-GB"/>
              </w:rPr>
              <w:t>by new accounting standards.  A plan to make the process smoother next year has been drafted by Finance and will be agreed with KPMG in advance of the 2019/20 audit.</w:t>
            </w:r>
          </w:p>
          <w:p w:rsidR="002B173E" w:rsidRPr="00626FD5" w:rsidRDefault="002B173E" w:rsidP="000A4F2D">
            <w:pPr>
              <w:pStyle w:val="ListParagraph"/>
              <w:widowControl/>
              <w:numPr>
                <w:ilvl w:val="0"/>
                <w:numId w:val="4"/>
              </w:numPr>
              <w:autoSpaceDE/>
              <w:autoSpaceDN/>
              <w:adjustRightInd/>
              <w:rPr>
                <w:sz w:val="22"/>
                <w:szCs w:val="22"/>
                <w:lang w:val="en-GB"/>
              </w:rPr>
            </w:pPr>
            <w:r>
              <w:rPr>
                <w:sz w:val="22"/>
                <w:szCs w:val="22"/>
                <w:lang w:val="en-GB"/>
              </w:rPr>
              <w:t>GR was the governor representative for the committee and when unable to attend meetings</w:t>
            </w:r>
            <w:r w:rsidR="00004B08">
              <w:rPr>
                <w:sz w:val="22"/>
                <w:szCs w:val="22"/>
                <w:lang w:val="en-GB"/>
              </w:rPr>
              <w:t xml:space="preserve"> in person</w:t>
            </w:r>
            <w:r>
              <w:rPr>
                <w:sz w:val="22"/>
                <w:szCs w:val="22"/>
                <w:lang w:val="en-GB"/>
              </w:rPr>
              <w:t>, he follows up on developments directly with KG.</w:t>
            </w:r>
          </w:p>
          <w:p w:rsidR="00626FD5" w:rsidRDefault="00626FD5" w:rsidP="005248E2">
            <w:pPr>
              <w:widowControl/>
              <w:autoSpaceDE/>
              <w:autoSpaceDN/>
              <w:adjustRightInd/>
              <w:rPr>
                <w:sz w:val="22"/>
                <w:szCs w:val="22"/>
                <w:lang w:val="en-GB"/>
              </w:rPr>
            </w:pPr>
          </w:p>
          <w:p w:rsidR="00763595" w:rsidRDefault="002B173E" w:rsidP="005248E2">
            <w:pPr>
              <w:widowControl/>
              <w:autoSpaceDE/>
              <w:autoSpaceDN/>
              <w:adjustRightInd/>
              <w:rPr>
                <w:sz w:val="22"/>
                <w:szCs w:val="22"/>
                <w:highlight w:val="yellow"/>
                <w:lang w:val="en-GB"/>
              </w:rPr>
            </w:pPr>
            <w:r w:rsidRPr="002B173E">
              <w:rPr>
                <w:sz w:val="22"/>
                <w:szCs w:val="22"/>
                <w:lang w:val="en-GB"/>
              </w:rPr>
              <w:t xml:space="preserve">There were no further comments and Council </w:t>
            </w:r>
            <w:r w:rsidRPr="002B173E">
              <w:rPr>
                <w:b/>
                <w:sz w:val="22"/>
                <w:szCs w:val="22"/>
                <w:lang w:val="en-GB"/>
              </w:rPr>
              <w:t>noted</w:t>
            </w:r>
            <w:r w:rsidRPr="002B173E">
              <w:rPr>
                <w:sz w:val="22"/>
                <w:szCs w:val="22"/>
                <w:lang w:val="en-GB"/>
              </w:rPr>
              <w:t xml:space="preserve"> the contents of the update.</w:t>
            </w:r>
          </w:p>
          <w:p w:rsidR="00763595" w:rsidRPr="00763595" w:rsidRDefault="00763595" w:rsidP="005248E2">
            <w:pPr>
              <w:widowControl/>
              <w:autoSpaceDE/>
              <w:autoSpaceDN/>
              <w:adjustRightInd/>
              <w:rPr>
                <w:sz w:val="22"/>
                <w:szCs w:val="22"/>
                <w:highlight w:val="yellow"/>
                <w:lang w:val="en-GB"/>
              </w:rPr>
            </w:pPr>
          </w:p>
        </w:tc>
      </w:tr>
      <w:tr w:rsidR="008D77FF" w:rsidRPr="005E3520" w:rsidTr="004F16F7">
        <w:tblPrEx>
          <w:tblLook w:val="0000" w:firstRow="0" w:lastRow="0" w:firstColumn="0" w:lastColumn="0" w:noHBand="0" w:noVBand="0"/>
        </w:tblPrEx>
        <w:tc>
          <w:tcPr>
            <w:tcW w:w="959" w:type="dxa"/>
          </w:tcPr>
          <w:p w:rsidR="008D77FF" w:rsidRDefault="008D77FF" w:rsidP="002312C9">
            <w:pPr>
              <w:widowControl/>
              <w:autoSpaceDE/>
              <w:autoSpaceDN/>
              <w:adjustRightInd/>
              <w:rPr>
                <w:b/>
                <w:sz w:val="22"/>
                <w:szCs w:val="22"/>
                <w:lang w:val="en-GB"/>
              </w:rPr>
            </w:pPr>
            <w:r>
              <w:rPr>
                <w:b/>
                <w:sz w:val="22"/>
                <w:szCs w:val="22"/>
                <w:lang w:val="en-GB"/>
              </w:rPr>
              <w:lastRenderedPageBreak/>
              <w:t>63-19</w:t>
            </w:r>
          </w:p>
        </w:tc>
        <w:tc>
          <w:tcPr>
            <w:tcW w:w="9106" w:type="dxa"/>
            <w:gridSpan w:val="3"/>
          </w:tcPr>
          <w:p w:rsidR="008D77FF" w:rsidRPr="00BA0575" w:rsidRDefault="008D77FF" w:rsidP="005248E2">
            <w:pPr>
              <w:widowControl/>
              <w:autoSpaceDE/>
              <w:autoSpaceDN/>
              <w:adjustRightInd/>
              <w:rPr>
                <w:sz w:val="22"/>
                <w:szCs w:val="22"/>
                <w:lang w:val="en-GB"/>
              </w:rPr>
            </w:pPr>
            <w:r w:rsidRPr="00BA0575">
              <w:rPr>
                <w:b/>
                <w:sz w:val="22"/>
                <w:szCs w:val="22"/>
                <w:lang w:val="en-GB"/>
              </w:rPr>
              <w:t>Charity committee</w:t>
            </w:r>
          </w:p>
          <w:p w:rsidR="00763595" w:rsidRDefault="00497B7B" w:rsidP="005248E2">
            <w:pPr>
              <w:widowControl/>
              <w:autoSpaceDE/>
              <w:autoSpaceDN/>
              <w:adjustRightInd/>
              <w:rPr>
                <w:sz w:val="22"/>
                <w:szCs w:val="22"/>
                <w:lang w:val="en-GB"/>
              </w:rPr>
            </w:pPr>
            <w:r w:rsidRPr="00497B7B">
              <w:rPr>
                <w:sz w:val="22"/>
                <w:szCs w:val="22"/>
                <w:lang w:val="en-GB"/>
              </w:rPr>
              <w:t xml:space="preserve">As Chair of the QVH Charity committee, GN </w:t>
            </w:r>
            <w:r>
              <w:rPr>
                <w:sz w:val="22"/>
                <w:szCs w:val="22"/>
                <w:lang w:val="en-GB"/>
              </w:rPr>
              <w:t>provided a brief overview of recent activity including:</w:t>
            </w:r>
          </w:p>
          <w:p w:rsidR="00497B7B" w:rsidRDefault="00BA0575" w:rsidP="000A4F2D">
            <w:pPr>
              <w:pStyle w:val="ListParagraph"/>
              <w:widowControl/>
              <w:numPr>
                <w:ilvl w:val="0"/>
                <w:numId w:val="5"/>
              </w:numPr>
              <w:autoSpaceDE/>
              <w:autoSpaceDN/>
              <w:adjustRightInd/>
              <w:rPr>
                <w:sz w:val="22"/>
                <w:szCs w:val="22"/>
                <w:lang w:val="en-GB"/>
              </w:rPr>
            </w:pPr>
            <w:r>
              <w:rPr>
                <w:sz w:val="22"/>
                <w:szCs w:val="22"/>
                <w:lang w:val="en-GB"/>
              </w:rPr>
              <w:t>The Trust’s ‘Charity of the year’</w:t>
            </w:r>
            <w:r w:rsidR="00497B7B" w:rsidRPr="00497B7B">
              <w:rPr>
                <w:sz w:val="22"/>
                <w:szCs w:val="22"/>
                <w:lang w:val="en-GB"/>
              </w:rPr>
              <w:t xml:space="preserve"> partnership with Sainsburys </w:t>
            </w:r>
            <w:r w:rsidR="00004B08">
              <w:rPr>
                <w:sz w:val="22"/>
                <w:szCs w:val="22"/>
                <w:lang w:val="en-GB"/>
              </w:rPr>
              <w:t xml:space="preserve">which </w:t>
            </w:r>
            <w:r>
              <w:rPr>
                <w:sz w:val="22"/>
                <w:szCs w:val="22"/>
                <w:lang w:val="en-GB"/>
              </w:rPr>
              <w:t>had raised over £6k</w:t>
            </w:r>
            <w:proofErr w:type="gramStart"/>
            <w:r w:rsidR="00004B08">
              <w:rPr>
                <w:sz w:val="22"/>
                <w:szCs w:val="22"/>
                <w:lang w:val="en-GB"/>
              </w:rPr>
              <w:t xml:space="preserve">; </w:t>
            </w:r>
            <w:r>
              <w:rPr>
                <w:sz w:val="22"/>
                <w:szCs w:val="22"/>
                <w:lang w:val="en-GB"/>
              </w:rPr>
              <w:t xml:space="preserve"> GN</w:t>
            </w:r>
            <w:proofErr w:type="gramEnd"/>
            <w:r>
              <w:rPr>
                <w:sz w:val="22"/>
                <w:szCs w:val="22"/>
                <w:lang w:val="en-GB"/>
              </w:rPr>
              <w:t xml:space="preserve"> expressed his thanks to everyone who had supported the fundraising events.</w:t>
            </w:r>
          </w:p>
          <w:p w:rsidR="00BA0575" w:rsidRDefault="00BA0575" w:rsidP="000A4F2D">
            <w:pPr>
              <w:pStyle w:val="ListParagraph"/>
              <w:widowControl/>
              <w:numPr>
                <w:ilvl w:val="0"/>
                <w:numId w:val="5"/>
              </w:numPr>
              <w:autoSpaceDE/>
              <w:autoSpaceDN/>
              <w:adjustRightInd/>
              <w:rPr>
                <w:sz w:val="22"/>
                <w:szCs w:val="22"/>
                <w:lang w:val="en-GB"/>
              </w:rPr>
            </w:pPr>
            <w:r>
              <w:rPr>
                <w:sz w:val="22"/>
                <w:szCs w:val="22"/>
                <w:lang w:val="en-GB"/>
              </w:rPr>
              <w:t xml:space="preserve">Ambassador Jack Ashton had significantly </w:t>
            </w:r>
            <w:r w:rsidR="00004B08">
              <w:rPr>
                <w:sz w:val="22"/>
                <w:szCs w:val="22"/>
                <w:lang w:val="en-GB"/>
              </w:rPr>
              <w:t>raised</w:t>
            </w:r>
            <w:r>
              <w:rPr>
                <w:sz w:val="22"/>
                <w:szCs w:val="22"/>
                <w:lang w:val="en-GB"/>
              </w:rPr>
              <w:t xml:space="preserve"> the profile of the Charity by taking part in such events as the Mud Monsters Run.</w:t>
            </w:r>
          </w:p>
          <w:p w:rsidR="00BA0575" w:rsidRDefault="00004B08" w:rsidP="000A4F2D">
            <w:pPr>
              <w:pStyle w:val="ListParagraph"/>
              <w:widowControl/>
              <w:numPr>
                <w:ilvl w:val="0"/>
                <w:numId w:val="5"/>
              </w:numPr>
              <w:autoSpaceDE/>
              <w:autoSpaceDN/>
              <w:adjustRightInd/>
              <w:rPr>
                <w:sz w:val="22"/>
                <w:szCs w:val="22"/>
                <w:lang w:val="en-GB"/>
              </w:rPr>
            </w:pPr>
            <w:r>
              <w:rPr>
                <w:sz w:val="22"/>
                <w:szCs w:val="22"/>
                <w:lang w:val="en-GB"/>
              </w:rPr>
              <w:t xml:space="preserve">In June the committee had approved </w:t>
            </w:r>
            <w:r w:rsidR="00BA0575">
              <w:rPr>
                <w:sz w:val="22"/>
                <w:szCs w:val="22"/>
                <w:lang w:val="en-GB"/>
              </w:rPr>
              <w:t>new patient bedside chairs for Canadian Wing, a portable scanner for the facial palsy team and two projects for the Peanut children’s ward.</w:t>
            </w:r>
          </w:p>
          <w:p w:rsidR="00BA0575" w:rsidRDefault="00BA0575" w:rsidP="00BA0575">
            <w:pPr>
              <w:widowControl/>
              <w:autoSpaceDE/>
              <w:autoSpaceDN/>
              <w:adjustRightInd/>
              <w:rPr>
                <w:sz w:val="22"/>
                <w:szCs w:val="22"/>
                <w:lang w:val="en-GB"/>
              </w:rPr>
            </w:pPr>
          </w:p>
          <w:p w:rsidR="00BA0575" w:rsidRDefault="00BA0575" w:rsidP="00BA0575">
            <w:pPr>
              <w:widowControl/>
              <w:autoSpaceDE/>
              <w:autoSpaceDN/>
              <w:adjustRightInd/>
              <w:rPr>
                <w:sz w:val="22"/>
                <w:szCs w:val="22"/>
                <w:lang w:val="en-GB"/>
              </w:rPr>
            </w:pPr>
            <w:r>
              <w:rPr>
                <w:sz w:val="22"/>
                <w:szCs w:val="22"/>
                <w:lang w:val="en-GB"/>
              </w:rPr>
              <w:t>CH thanked Council for re-electing her as governor representative to the Committee.</w:t>
            </w:r>
          </w:p>
          <w:p w:rsidR="00763595" w:rsidRPr="00763595" w:rsidRDefault="00763595" w:rsidP="005248E2">
            <w:pPr>
              <w:widowControl/>
              <w:autoSpaceDE/>
              <w:autoSpaceDN/>
              <w:adjustRightInd/>
              <w:rPr>
                <w:sz w:val="22"/>
                <w:szCs w:val="22"/>
                <w:highlight w:val="yellow"/>
                <w:lang w:val="en-GB"/>
              </w:rPr>
            </w:pPr>
          </w:p>
          <w:p w:rsidR="008D77FF" w:rsidRDefault="00BA0575" w:rsidP="005248E2">
            <w:pPr>
              <w:widowControl/>
              <w:autoSpaceDE/>
              <w:autoSpaceDN/>
              <w:adjustRightInd/>
              <w:rPr>
                <w:sz w:val="22"/>
                <w:szCs w:val="22"/>
                <w:lang w:val="en-GB"/>
              </w:rPr>
            </w:pPr>
            <w:r w:rsidRPr="00BA0575">
              <w:rPr>
                <w:sz w:val="22"/>
                <w:szCs w:val="22"/>
                <w:lang w:val="en-GB"/>
              </w:rPr>
              <w:t xml:space="preserve">There were no further comments and Council </w:t>
            </w:r>
            <w:r w:rsidRPr="00BA0575">
              <w:rPr>
                <w:b/>
                <w:sz w:val="22"/>
                <w:szCs w:val="22"/>
                <w:lang w:val="en-GB"/>
              </w:rPr>
              <w:t>noted</w:t>
            </w:r>
            <w:r w:rsidRPr="00BA0575">
              <w:rPr>
                <w:sz w:val="22"/>
                <w:szCs w:val="22"/>
                <w:lang w:val="en-GB"/>
              </w:rPr>
              <w:t xml:space="preserve"> the contents of the update.</w:t>
            </w:r>
          </w:p>
          <w:p w:rsidR="00BA0575" w:rsidRPr="008D77FF" w:rsidRDefault="00BA0575" w:rsidP="005248E2">
            <w:pPr>
              <w:widowControl/>
              <w:autoSpaceDE/>
              <w:autoSpaceDN/>
              <w:adjustRightInd/>
              <w:rPr>
                <w:sz w:val="22"/>
                <w:szCs w:val="22"/>
                <w:highlight w:val="yellow"/>
                <w:lang w:val="en-GB"/>
              </w:rPr>
            </w:pPr>
          </w:p>
        </w:tc>
      </w:tr>
      <w:tr w:rsidR="008D77FF" w:rsidRPr="005E3520" w:rsidTr="004F16F7">
        <w:tblPrEx>
          <w:tblLook w:val="0000" w:firstRow="0" w:lastRow="0" w:firstColumn="0" w:lastColumn="0" w:noHBand="0" w:noVBand="0"/>
        </w:tblPrEx>
        <w:tc>
          <w:tcPr>
            <w:tcW w:w="959" w:type="dxa"/>
          </w:tcPr>
          <w:p w:rsidR="008D77FF" w:rsidRPr="0046279F" w:rsidRDefault="008D77FF" w:rsidP="002312C9">
            <w:pPr>
              <w:widowControl/>
              <w:autoSpaceDE/>
              <w:autoSpaceDN/>
              <w:adjustRightInd/>
              <w:rPr>
                <w:b/>
                <w:sz w:val="22"/>
                <w:szCs w:val="22"/>
                <w:lang w:val="en-GB"/>
              </w:rPr>
            </w:pPr>
            <w:r w:rsidRPr="0046279F">
              <w:rPr>
                <w:b/>
                <w:sz w:val="22"/>
                <w:szCs w:val="22"/>
                <w:lang w:val="en-GB"/>
              </w:rPr>
              <w:t>64-19</w:t>
            </w:r>
          </w:p>
        </w:tc>
        <w:tc>
          <w:tcPr>
            <w:tcW w:w="9106" w:type="dxa"/>
            <w:gridSpan w:val="3"/>
          </w:tcPr>
          <w:p w:rsidR="008D77FF" w:rsidRPr="0046279F" w:rsidRDefault="008D77FF" w:rsidP="005248E2">
            <w:pPr>
              <w:widowControl/>
              <w:autoSpaceDE/>
              <w:autoSpaceDN/>
              <w:adjustRightInd/>
              <w:rPr>
                <w:sz w:val="22"/>
                <w:szCs w:val="22"/>
                <w:lang w:val="en-GB"/>
              </w:rPr>
            </w:pPr>
            <w:r w:rsidRPr="0046279F">
              <w:rPr>
                <w:b/>
                <w:sz w:val="22"/>
                <w:szCs w:val="22"/>
                <w:lang w:val="en-GB"/>
              </w:rPr>
              <w:t>Any other questions for non-executive directors</w:t>
            </w:r>
          </w:p>
          <w:p w:rsidR="008D77FF" w:rsidRPr="0046279F" w:rsidRDefault="0046279F" w:rsidP="005248E2">
            <w:pPr>
              <w:widowControl/>
              <w:autoSpaceDE/>
              <w:autoSpaceDN/>
              <w:adjustRightInd/>
              <w:rPr>
                <w:sz w:val="22"/>
                <w:szCs w:val="22"/>
                <w:lang w:val="en-GB"/>
              </w:rPr>
            </w:pPr>
            <w:r w:rsidRPr="0046279F">
              <w:rPr>
                <w:sz w:val="22"/>
                <w:szCs w:val="22"/>
                <w:lang w:val="en-GB"/>
              </w:rPr>
              <w:t>There were none.</w:t>
            </w:r>
          </w:p>
          <w:p w:rsidR="0046279F" w:rsidRPr="0046279F" w:rsidRDefault="0046279F" w:rsidP="005248E2">
            <w:pPr>
              <w:widowControl/>
              <w:autoSpaceDE/>
              <w:autoSpaceDN/>
              <w:adjustRightInd/>
              <w:rPr>
                <w:sz w:val="22"/>
                <w:szCs w:val="22"/>
                <w:lang w:val="en-GB"/>
              </w:rPr>
            </w:pPr>
          </w:p>
        </w:tc>
      </w:tr>
      <w:tr w:rsidR="008D77FF" w:rsidRPr="005E3520" w:rsidTr="004F16F7">
        <w:tblPrEx>
          <w:tblLook w:val="0000" w:firstRow="0" w:lastRow="0" w:firstColumn="0" w:lastColumn="0" w:noHBand="0" w:noVBand="0"/>
        </w:tblPrEx>
        <w:tc>
          <w:tcPr>
            <w:tcW w:w="959" w:type="dxa"/>
          </w:tcPr>
          <w:p w:rsidR="008D77FF" w:rsidRDefault="008D77FF" w:rsidP="002312C9">
            <w:pPr>
              <w:widowControl/>
              <w:autoSpaceDE/>
              <w:autoSpaceDN/>
              <w:adjustRightInd/>
              <w:rPr>
                <w:b/>
                <w:sz w:val="22"/>
                <w:szCs w:val="22"/>
                <w:lang w:val="en-GB"/>
              </w:rPr>
            </w:pPr>
            <w:r>
              <w:rPr>
                <w:b/>
                <w:sz w:val="22"/>
                <w:szCs w:val="22"/>
                <w:lang w:val="en-GB"/>
              </w:rPr>
              <w:t>65-19</w:t>
            </w:r>
          </w:p>
          <w:p w:rsidR="008D77FF" w:rsidRDefault="008D77FF" w:rsidP="002312C9">
            <w:pPr>
              <w:widowControl/>
              <w:autoSpaceDE/>
              <w:autoSpaceDN/>
              <w:adjustRightInd/>
              <w:rPr>
                <w:b/>
                <w:sz w:val="22"/>
                <w:szCs w:val="22"/>
                <w:lang w:val="en-GB"/>
              </w:rPr>
            </w:pPr>
          </w:p>
        </w:tc>
        <w:tc>
          <w:tcPr>
            <w:tcW w:w="9106" w:type="dxa"/>
            <w:gridSpan w:val="3"/>
          </w:tcPr>
          <w:p w:rsidR="008D77FF" w:rsidRPr="00BB009A" w:rsidRDefault="008D77FF" w:rsidP="005248E2">
            <w:pPr>
              <w:widowControl/>
              <w:autoSpaceDE/>
              <w:autoSpaceDN/>
              <w:adjustRightInd/>
              <w:rPr>
                <w:sz w:val="22"/>
                <w:szCs w:val="22"/>
                <w:lang w:val="en-GB"/>
              </w:rPr>
            </w:pPr>
            <w:r w:rsidRPr="00BB009A">
              <w:rPr>
                <w:b/>
                <w:sz w:val="22"/>
                <w:szCs w:val="22"/>
                <w:lang w:val="en-GB"/>
              </w:rPr>
              <w:t>FT membership engagement strategy 2019</w:t>
            </w:r>
          </w:p>
          <w:p w:rsidR="00763595" w:rsidRPr="00BB009A" w:rsidRDefault="00692CD8" w:rsidP="005248E2">
            <w:pPr>
              <w:widowControl/>
              <w:autoSpaceDE/>
              <w:autoSpaceDN/>
              <w:adjustRightInd/>
              <w:rPr>
                <w:sz w:val="22"/>
                <w:szCs w:val="22"/>
                <w:lang w:val="en-GB"/>
              </w:rPr>
            </w:pPr>
            <w:r w:rsidRPr="00BB009A">
              <w:rPr>
                <w:sz w:val="22"/>
                <w:szCs w:val="22"/>
                <w:lang w:val="en-GB"/>
              </w:rPr>
              <w:t xml:space="preserve">CP presented a report which </w:t>
            </w:r>
            <w:r w:rsidR="00BB009A">
              <w:rPr>
                <w:sz w:val="22"/>
                <w:szCs w:val="22"/>
                <w:lang w:val="en-GB"/>
              </w:rPr>
              <w:t>showed</w:t>
            </w:r>
            <w:r w:rsidRPr="00BB009A">
              <w:rPr>
                <w:sz w:val="22"/>
                <w:szCs w:val="22"/>
                <w:lang w:val="en-GB"/>
              </w:rPr>
              <w:t xml:space="preserve"> how the Trust aimed to ensure that membership engagement is relevant and appropriate for the size of the Trust</w:t>
            </w:r>
            <w:r w:rsidR="00BB009A">
              <w:rPr>
                <w:sz w:val="22"/>
                <w:szCs w:val="22"/>
                <w:lang w:val="en-GB"/>
              </w:rPr>
              <w:t xml:space="preserve">. </w:t>
            </w:r>
            <w:r w:rsidR="0046503F" w:rsidRPr="00BB009A">
              <w:rPr>
                <w:sz w:val="22"/>
                <w:szCs w:val="22"/>
                <w:lang w:val="en-GB"/>
              </w:rPr>
              <w:t>Highlights included:</w:t>
            </w:r>
          </w:p>
          <w:p w:rsidR="0046503F" w:rsidRDefault="00BB009A" w:rsidP="00BB009A">
            <w:pPr>
              <w:pStyle w:val="ListParagraph"/>
              <w:widowControl/>
              <w:numPr>
                <w:ilvl w:val="0"/>
                <w:numId w:val="6"/>
              </w:numPr>
              <w:autoSpaceDE/>
              <w:autoSpaceDN/>
              <w:adjustRightInd/>
              <w:rPr>
                <w:sz w:val="22"/>
                <w:szCs w:val="22"/>
                <w:lang w:val="en-GB"/>
              </w:rPr>
            </w:pPr>
            <w:r w:rsidRPr="00BB009A">
              <w:rPr>
                <w:sz w:val="22"/>
                <w:szCs w:val="22"/>
                <w:lang w:val="en-GB"/>
              </w:rPr>
              <w:t xml:space="preserve">At present </w:t>
            </w:r>
            <w:r>
              <w:rPr>
                <w:sz w:val="22"/>
                <w:szCs w:val="22"/>
                <w:lang w:val="en-GB"/>
              </w:rPr>
              <w:t xml:space="preserve">there are </w:t>
            </w:r>
            <w:r w:rsidRPr="00BB009A">
              <w:rPr>
                <w:sz w:val="22"/>
                <w:szCs w:val="22"/>
                <w:lang w:val="en-GB"/>
              </w:rPr>
              <w:t>circa 7,400 public members</w:t>
            </w:r>
            <w:r>
              <w:rPr>
                <w:sz w:val="22"/>
                <w:szCs w:val="22"/>
                <w:lang w:val="en-GB"/>
              </w:rPr>
              <w:t xml:space="preserve">; whilst </w:t>
            </w:r>
            <w:r w:rsidRPr="00BB009A">
              <w:rPr>
                <w:sz w:val="22"/>
                <w:szCs w:val="22"/>
                <w:lang w:val="en-GB"/>
              </w:rPr>
              <w:t>individuals have left and joined the total number has remained stable over the last 12 months.</w:t>
            </w:r>
          </w:p>
          <w:p w:rsidR="00BB009A" w:rsidRDefault="00BB009A" w:rsidP="00BB009A">
            <w:pPr>
              <w:pStyle w:val="ListParagraph"/>
              <w:widowControl/>
              <w:numPr>
                <w:ilvl w:val="0"/>
                <w:numId w:val="6"/>
              </w:numPr>
              <w:autoSpaceDE/>
              <w:autoSpaceDN/>
              <w:adjustRightInd/>
              <w:rPr>
                <w:sz w:val="22"/>
                <w:szCs w:val="22"/>
                <w:lang w:val="en-GB"/>
              </w:rPr>
            </w:pPr>
            <w:r>
              <w:rPr>
                <w:sz w:val="22"/>
                <w:szCs w:val="22"/>
                <w:lang w:val="en-GB"/>
              </w:rPr>
              <w:t>The majority of members have chosen not to disclose information in relation to protected characteristics; however, our</w:t>
            </w:r>
            <w:r w:rsidRPr="00BB009A">
              <w:rPr>
                <w:sz w:val="22"/>
                <w:szCs w:val="22"/>
                <w:lang w:val="en-GB"/>
              </w:rPr>
              <w:t xml:space="preserve"> database does</w:t>
            </w:r>
            <w:r>
              <w:rPr>
                <w:sz w:val="22"/>
                <w:szCs w:val="22"/>
                <w:lang w:val="en-GB"/>
              </w:rPr>
              <w:t xml:space="preserve"> </w:t>
            </w:r>
            <w:r w:rsidRPr="00BB009A">
              <w:rPr>
                <w:sz w:val="22"/>
                <w:szCs w:val="22"/>
                <w:lang w:val="en-GB"/>
              </w:rPr>
              <w:t xml:space="preserve">show that 41% </w:t>
            </w:r>
            <w:r>
              <w:rPr>
                <w:sz w:val="22"/>
                <w:szCs w:val="22"/>
                <w:lang w:val="en-GB"/>
              </w:rPr>
              <w:t xml:space="preserve">of the public membership are </w:t>
            </w:r>
            <w:r w:rsidRPr="00BB009A">
              <w:rPr>
                <w:sz w:val="22"/>
                <w:szCs w:val="22"/>
                <w:lang w:val="en-GB"/>
              </w:rPr>
              <w:t>male and 51% female. We also know that 44% of members are aged over 55</w:t>
            </w:r>
            <w:r>
              <w:rPr>
                <w:sz w:val="22"/>
                <w:szCs w:val="22"/>
                <w:lang w:val="en-GB"/>
              </w:rPr>
              <w:t xml:space="preserve"> (</w:t>
            </w:r>
            <w:r w:rsidRPr="00BB009A">
              <w:rPr>
                <w:sz w:val="22"/>
                <w:szCs w:val="22"/>
                <w:lang w:val="en-GB"/>
              </w:rPr>
              <w:t>in line with other specialist FTs in this respect</w:t>
            </w:r>
            <w:r>
              <w:rPr>
                <w:sz w:val="22"/>
                <w:szCs w:val="22"/>
                <w:lang w:val="en-GB"/>
              </w:rPr>
              <w:t>)</w:t>
            </w:r>
            <w:r w:rsidRPr="00BB009A">
              <w:rPr>
                <w:sz w:val="22"/>
                <w:szCs w:val="22"/>
                <w:lang w:val="en-GB"/>
              </w:rPr>
              <w:t>.</w:t>
            </w:r>
          </w:p>
          <w:p w:rsidR="00BB009A" w:rsidRDefault="00BB009A" w:rsidP="00BB009A">
            <w:pPr>
              <w:pStyle w:val="ListParagraph"/>
              <w:widowControl/>
              <w:numPr>
                <w:ilvl w:val="0"/>
                <w:numId w:val="6"/>
              </w:numPr>
              <w:autoSpaceDE/>
              <w:autoSpaceDN/>
              <w:adjustRightInd/>
              <w:rPr>
                <w:sz w:val="22"/>
                <w:szCs w:val="22"/>
                <w:lang w:val="en-GB"/>
              </w:rPr>
            </w:pPr>
            <w:r w:rsidRPr="00BB009A">
              <w:rPr>
                <w:sz w:val="22"/>
                <w:szCs w:val="22"/>
                <w:lang w:val="en-GB"/>
              </w:rPr>
              <w:t xml:space="preserve">Promotion of membership is not specifically resourced and is </w:t>
            </w:r>
            <w:r>
              <w:rPr>
                <w:sz w:val="22"/>
                <w:szCs w:val="22"/>
                <w:lang w:val="en-GB"/>
              </w:rPr>
              <w:t xml:space="preserve">therefore </w:t>
            </w:r>
            <w:r w:rsidRPr="00BB009A">
              <w:rPr>
                <w:sz w:val="22"/>
                <w:szCs w:val="22"/>
                <w:lang w:val="en-GB"/>
              </w:rPr>
              <w:t>done in a relatively low key wa</w:t>
            </w:r>
            <w:r>
              <w:rPr>
                <w:sz w:val="22"/>
                <w:szCs w:val="22"/>
                <w:lang w:val="en-GB"/>
              </w:rPr>
              <w:t>y.</w:t>
            </w:r>
          </w:p>
          <w:p w:rsidR="00AD721B" w:rsidRDefault="00AD721B" w:rsidP="00AD721B">
            <w:pPr>
              <w:pStyle w:val="ListParagraph"/>
              <w:numPr>
                <w:ilvl w:val="0"/>
                <w:numId w:val="6"/>
              </w:numPr>
              <w:rPr>
                <w:sz w:val="22"/>
                <w:szCs w:val="22"/>
                <w:lang w:val="en-GB"/>
              </w:rPr>
            </w:pPr>
            <w:r w:rsidRPr="00AD721B">
              <w:rPr>
                <w:sz w:val="22"/>
                <w:szCs w:val="22"/>
                <w:lang w:val="en-GB"/>
              </w:rPr>
              <w:t>Future plans include continuing to promote membership and its benefits to patients and members of the public who contact the Trust, and encourage governors to inform communities about services offered at QVH through use of the membership presentation.</w:t>
            </w:r>
          </w:p>
          <w:p w:rsidR="00AD721B" w:rsidRPr="00AD721B" w:rsidRDefault="00AD721B" w:rsidP="00AD721B">
            <w:pPr>
              <w:pStyle w:val="ListParagraph"/>
              <w:ind w:left="360"/>
              <w:rPr>
                <w:sz w:val="22"/>
                <w:szCs w:val="22"/>
                <w:lang w:val="en-GB"/>
              </w:rPr>
            </w:pPr>
          </w:p>
          <w:p w:rsidR="00BB009A" w:rsidRDefault="00AD721B" w:rsidP="00AD721B">
            <w:pPr>
              <w:widowControl/>
              <w:autoSpaceDE/>
              <w:autoSpaceDN/>
              <w:adjustRightInd/>
              <w:rPr>
                <w:sz w:val="22"/>
                <w:szCs w:val="22"/>
                <w:lang w:val="en-GB"/>
              </w:rPr>
            </w:pPr>
            <w:r w:rsidRPr="00AD721B">
              <w:rPr>
                <w:sz w:val="22"/>
                <w:szCs w:val="22"/>
                <w:lang w:val="en-GB"/>
              </w:rPr>
              <w:t xml:space="preserve">There were no further comments and Council </w:t>
            </w:r>
            <w:r w:rsidRPr="00AD721B">
              <w:rPr>
                <w:b/>
                <w:sz w:val="22"/>
                <w:szCs w:val="22"/>
                <w:lang w:val="en-GB"/>
              </w:rPr>
              <w:t>noted</w:t>
            </w:r>
            <w:r w:rsidRPr="00AD721B">
              <w:rPr>
                <w:sz w:val="22"/>
                <w:szCs w:val="22"/>
                <w:lang w:val="en-GB"/>
              </w:rPr>
              <w:t xml:space="preserve"> the contents of the update.</w:t>
            </w:r>
          </w:p>
          <w:p w:rsidR="00763595" w:rsidRPr="00763595" w:rsidRDefault="00763595" w:rsidP="005248E2">
            <w:pPr>
              <w:widowControl/>
              <w:autoSpaceDE/>
              <w:autoSpaceDN/>
              <w:adjustRightInd/>
              <w:rPr>
                <w:sz w:val="22"/>
                <w:szCs w:val="22"/>
                <w:highlight w:val="yellow"/>
                <w:lang w:val="en-GB"/>
              </w:rPr>
            </w:pPr>
          </w:p>
        </w:tc>
      </w:tr>
      <w:tr w:rsidR="008D77FF" w:rsidRPr="005E3520" w:rsidTr="004F16F7">
        <w:tblPrEx>
          <w:tblLook w:val="0000" w:firstRow="0" w:lastRow="0" w:firstColumn="0" w:lastColumn="0" w:noHBand="0" w:noVBand="0"/>
        </w:tblPrEx>
        <w:tc>
          <w:tcPr>
            <w:tcW w:w="959" w:type="dxa"/>
          </w:tcPr>
          <w:p w:rsidR="008D77FF" w:rsidRDefault="008D77FF" w:rsidP="002312C9">
            <w:pPr>
              <w:widowControl/>
              <w:autoSpaceDE/>
              <w:autoSpaceDN/>
              <w:adjustRightInd/>
              <w:rPr>
                <w:b/>
                <w:sz w:val="22"/>
                <w:szCs w:val="22"/>
                <w:lang w:val="en-GB"/>
              </w:rPr>
            </w:pPr>
            <w:r>
              <w:rPr>
                <w:b/>
                <w:sz w:val="22"/>
                <w:szCs w:val="22"/>
                <w:lang w:val="en-GB"/>
              </w:rPr>
              <w:t>66-19</w:t>
            </w:r>
          </w:p>
        </w:tc>
        <w:tc>
          <w:tcPr>
            <w:tcW w:w="9106" w:type="dxa"/>
            <w:gridSpan w:val="3"/>
          </w:tcPr>
          <w:p w:rsidR="008D77FF" w:rsidRPr="00080EFA" w:rsidRDefault="008D77FF" w:rsidP="005248E2">
            <w:pPr>
              <w:widowControl/>
              <w:autoSpaceDE/>
              <w:autoSpaceDN/>
              <w:adjustRightInd/>
              <w:rPr>
                <w:sz w:val="22"/>
                <w:szCs w:val="22"/>
                <w:lang w:val="en-GB"/>
              </w:rPr>
            </w:pPr>
            <w:r w:rsidRPr="00080EFA">
              <w:rPr>
                <w:b/>
                <w:sz w:val="22"/>
                <w:szCs w:val="22"/>
                <w:lang w:val="en-GB"/>
              </w:rPr>
              <w:t>Quality account indicators 2019/20</w:t>
            </w:r>
          </w:p>
          <w:p w:rsidR="00080EFA" w:rsidRDefault="00080EFA" w:rsidP="00080EFA">
            <w:pPr>
              <w:widowControl/>
              <w:autoSpaceDE/>
              <w:autoSpaceDN/>
              <w:adjustRightInd/>
              <w:rPr>
                <w:sz w:val="22"/>
                <w:szCs w:val="22"/>
                <w:lang w:val="en-GB"/>
              </w:rPr>
            </w:pPr>
            <w:r w:rsidRPr="00080EFA">
              <w:rPr>
                <w:sz w:val="22"/>
                <w:szCs w:val="22"/>
                <w:lang w:val="en-GB"/>
              </w:rPr>
              <w:t>JMT reported that the three quality indicators in 2019/20 had been identified as:</w:t>
            </w:r>
          </w:p>
          <w:p w:rsidR="00080EFA" w:rsidRDefault="00080EFA" w:rsidP="00080EFA">
            <w:pPr>
              <w:pStyle w:val="ListParagraph"/>
              <w:widowControl/>
              <w:numPr>
                <w:ilvl w:val="0"/>
                <w:numId w:val="8"/>
              </w:numPr>
              <w:autoSpaceDE/>
              <w:autoSpaceDN/>
              <w:adjustRightInd/>
              <w:rPr>
                <w:sz w:val="22"/>
                <w:szCs w:val="22"/>
                <w:lang w:val="en-GB"/>
              </w:rPr>
            </w:pPr>
            <w:r>
              <w:rPr>
                <w:sz w:val="22"/>
                <w:szCs w:val="22"/>
                <w:lang w:val="en-GB"/>
              </w:rPr>
              <w:t>Implementation of an eObservations system (patient safety)</w:t>
            </w:r>
          </w:p>
          <w:p w:rsidR="00080EFA" w:rsidRDefault="00080EFA" w:rsidP="00080EFA">
            <w:pPr>
              <w:pStyle w:val="ListParagraph"/>
              <w:widowControl/>
              <w:numPr>
                <w:ilvl w:val="0"/>
                <w:numId w:val="8"/>
              </w:numPr>
              <w:autoSpaceDE/>
              <w:autoSpaceDN/>
              <w:adjustRightInd/>
              <w:rPr>
                <w:sz w:val="22"/>
                <w:szCs w:val="22"/>
                <w:lang w:val="en-GB"/>
              </w:rPr>
            </w:pPr>
            <w:r>
              <w:rPr>
                <w:sz w:val="22"/>
                <w:szCs w:val="22"/>
                <w:lang w:val="en-GB"/>
              </w:rPr>
              <w:lastRenderedPageBreak/>
              <w:t>Continued roll out of virtual clinics (clinical effectiveness), and</w:t>
            </w:r>
          </w:p>
          <w:p w:rsidR="00080EFA" w:rsidRDefault="00080EFA" w:rsidP="00080EFA">
            <w:pPr>
              <w:pStyle w:val="ListParagraph"/>
              <w:widowControl/>
              <w:numPr>
                <w:ilvl w:val="0"/>
                <w:numId w:val="8"/>
              </w:numPr>
              <w:autoSpaceDE/>
              <w:autoSpaceDN/>
              <w:adjustRightInd/>
              <w:rPr>
                <w:sz w:val="22"/>
                <w:szCs w:val="22"/>
                <w:lang w:val="en-GB"/>
              </w:rPr>
            </w:pPr>
            <w:r>
              <w:rPr>
                <w:sz w:val="22"/>
                <w:szCs w:val="22"/>
                <w:lang w:val="en-GB"/>
              </w:rPr>
              <w:t>More detailed enquiries into the impact of major life altering surgery (patient experience).</w:t>
            </w:r>
          </w:p>
          <w:p w:rsidR="00080EFA" w:rsidRDefault="00080EFA" w:rsidP="00080EFA">
            <w:pPr>
              <w:widowControl/>
              <w:autoSpaceDE/>
              <w:autoSpaceDN/>
              <w:adjustRightInd/>
              <w:rPr>
                <w:sz w:val="22"/>
                <w:szCs w:val="22"/>
                <w:lang w:val="en-GB"/>
              </w:rPr>
            </w:pPr>
          </w:p>
          <w:p w:rsidR="00080EFA" w:rsidRDefault="00080EFA" w:rsidP="00080EFA">
            <w:pPr>
              <w:widowControl/>
              <w:autoSpaceDE/>
              <w:autoSpaceDN/>
              <w:adjustRightInd/>
              <w:rPr>
                <w:sz w:val="22"/>
                <w:szCs w:val="22"/>
                <w:lang w:val="en-GB"/>
              </w:rPr>
            </w:pPr>
            <w:r>
              <w:rPr>
                <w:sz w:val="22"/>
                <w:szCs w:val="22"/>
                <w:lang w:val="en-GB"/>
              </w:rPr>
              <w:t xml:space="preserve">As reported under matters arising, the Governor selected indicator would be cancellation of appointments in Outpatients.  JMT was confident there was </w:t>
            </w:r>
            <w:r w:rsidR="00004B08">
              <w:rPr>
                <w:sz w:val="22"/>
                <w:szCs w:val="22"/>
                <w:lang w:val="en-GB"/>
              </w:rPr>
              <w:t xml:space="preserve">now </w:t>
            </w:r>
            <w:r>
              <w:rPr>
                <w:sz w:val="22"/>
                <w:szCs w:val="22"/>
                <w:lang w:val="en-GB"/>
              </w:rPr>
              <w:t xml:space="preserve">a robust audit process in place as part of the productivity work being undertaken within the Operations directorate. </w:t>
            </w:r>
          </w:p>
          <w:p w:rsidR="00080EFA" w:rsidRDefault="00080EFA" w:rsidP="00080EFA">
            <w:pPr>
              <w:widowControl/>
              <w:autoSpaceDE/>
              <w:autoSpaceDN/>
              <w:adjustRightInd/>
              <w:rPr>
                <w:sz w:val="22"/>
                <w:szCs w:val="22"/>
                <w:lang w:val="en-GB"/>
              </w:rPr>
            </w:pPr>
          </w:p>
          <w:p w:rsidR="00763595" w:rsidRDefault="00080EFA" w:rsidP="005248E2">
            <w:pPr>
              <w:widowControl/>
              <w:autoSpaceDE/>
              <w:autoSpaceDN/>
              <w:adjustRightInd/>
              <w:rPr>
                <w:sz w:val="22"/>
                <w:szCs w:val="22"/>
                <w:lang w:val="en-GB"/>
              </w:rPr>
            </w:pPr>
            <w:r>
              <w:rPr>
                <w:sz w:val="22"/>
                <w:szCs w:val="22"/>
                <w:lang w:val="en-GB"/>
              </w:rPr>
              <w:t xml:space="preserve">Council </w:t>
            </w:r>
            <w:r w:rsidR="00004B08">
              <w:rPr>
                <w:sz w:val="22"/>
                <w:szCs w:val="22"/>
                <w:lang w:val="en-GB"/>
              </w:rPr>
              <w:t>was also advised</w:t>
            </w:r>
            <w:r>
              <w:rPr>
                <w:sz w:val="22"/>
                <w:szCs w:val="22"/>
                <w:lang w:val="en-GB"/>
              </w:rPr>
              <w:t xml:space="preserve"> that the indicator selected last year (theatre utilisation) had been rolled forward into a bigger piece of work currently being undertaken by the operations team as part of the productivity improvements.</w:t>
            </w:r>
          </w:p>
          <w:p w:rsidR="00080EFA" w:rsidRDefault="00080EFA" w:rsidP="005248E2">
            <w:pPr>
              <w:widowControl/>
              <w:autoSpaceDE/>
              <w:autoSpaceDN/>
              <w:adjustRightInd/>
              <w:rPr>
                <w:sz w:val="22"/>
                <w:szCs w:val="22"/>
                <w:lang w:val="en-GB"/>
              </w:rPr>
            </w:pPr>
          </w:p>
          <w:p w:rsidR="00080EFA" w:rsidRDefault="00080EFA" w:rsidP="00080EFA">
            <w:pPr>
              <w:widowControl/>
              <w:autoSpaceDE/>
              <w:autoSpaceDN/>
              <w:adjustRightInd/>
              <w:rPr>
                <w:sz w:val="22"/>
                <w:szCs w:val="22"/>
                <w:lang w:val="en-GB"/>
              </w:rPr>
            </w:pPr>
            <w:r w:rsidRPr="00AD721B">
              <w:rPr>
                <w:sz w:val="22"/>
                <w:szCs w:val="22"/>
                <w:lang w:val="en-GB"/>
              </w:rPr>
              <w:t xml:space="preserve">There were no further comments and Council </w:t>
            </w:r>
            <w:r w:rsidRPr="00AD721B">
              <w:rPr>
                <w:b/>
                <w:sz w:val="22"/>
                <w:szCs w:val="22"/>
                <w:lang w:val="en-GB"/>
              </w:rPr>
              <w:t>noted</w:t>
            </w:r>
            <w:r w:rsidRPr="00AD721B">
              <w:rPr>
                <w:sz w:val="22"/>
                <w:szCs w:val="22"/>
                <w:lang w:val="en-GB"/>
              </w:rPr>
              <w:t xml:space="preserve"> the contents of the update.</w:t>
            </w:r>
          </w:p>
          <w:p w:rsidR="008D77FF" w:rsidRDefault="008D77FF" w:rsidP="005248E2">
            <w:pPr>
              <w:widowControl/>
              <w:autoSpaceDE/>
              <w:autoSpaceDN/>
              <w:adjustRightInd/>
              <w:rPr>
                <w:b/>
                <w:sz w:val="22"/>
                <w:szCs w:val="22"/>
                <w:highlight w:val="yellow"/>
                <w:lang w:val="en-GB"/>
              </w:rPr>
            </w:pPr>
          </w:p>
        </w:tc>
      </w:tr>
      <w:tr w:rsidR="008D77FF" w:rsidRPr="005E3520" w:rsidTr="004F16F7">
        <w:tblPrEx>
          <w:tblLook w:val="0000" w:firstRow="0" w:lastRow="0" w:firstColumn="0" w:lastColumn="0" w:noHBand="0" w:noVBand="0"/>
        </w:tblPrEx>
        <w:tc>
          <w:tcPr>
            <w:tcW w:w="959" w:type="dxa"/>
          </w:tcPr>
          <w:p w:rsidR="008D77FF" w:rsidRDefault="008D77FF" w:rsidP="002312C9">
            <w:pPr>
              <w:widowControl/>
              <w:autoSpaceDE/>
              <w:autoSpaceDN/>
              <w:adjustRightInd/>
              <w:rPr>
                <w:b/>
                <w:sz w:val="22"/>
                <w:szCs w:val="22"/>
                <w:lang w:val="en-GB"/>
              </w:rPr>
            </w:pPr>
            <w:r>
              <w:rPr>
                <w:b/>
                <w:sz w:val="22"/>
                <w:szCs w:val="22"/>
                <w:lang w:val="en-GB"/>
              </w:rPr>
              <w:lastRenderedPageBreak/>
              <w:t>67-19</w:t>
            </w:r>
          </w:p>
        </w:tc>
        <w:tc>
          <w:tcPr>
            <w:tcW w:w="9106" w:type="dxa"/>
            <w:gridSpan w:val="3"/>
          </w:tcPr>
          <w:p w:rsidR="008D77FF" w:rsidRPr="00A97F2F" w:rsidRDefault="008D77FF" w:rsidP="005248E2">
            <w:pPr>
              <w:widowControl/>
              <w:autoSpaceDE/>
              <w:autoSpaceDN/>
              <w:adjustRightInd/>
              <w:rPr>
                <w:b/>
                <w:sz w:val="22"/>
                <w:szCs w:val="22"/>
                <w:lang w:val="en-GB"/>
              </w:rPr>
            </w:pPr>
            <w:r w:rsidRPr="00A97F2F">
              <w:rPr>
                <w:b/>
                <w:sz w:val="22"/>
                <w:szCs w:val="22"/>
                <w:lang w:val="en-GB"/>
              </w:rPr>
              <w:t>Assessment of external auditors  work and fees 2018/19</w:t>
            </w:r>
          </w:p>
          <w:p w:rsidR="008D77FF" w:rsidRPr="00A97F2F" w:rsidRDefault="00A97F2F" w:rsidP="005248E2">
            <w:pPr>
              <w:widowControl/>
              <w:autoSpaceDE/>
              <w:autoSpaceDN/>
              <w:adjustRightInd/>
              <w:rPr>
                <w:sz w:val="22"/>
                <w:szCs w:val="22"/>
                <w:lang w:val="en-GB"/>
              </w:rPr>
            </w:pPr>
            <w:r w:rsidRPr="00A97F2F">
              <w:rPr>
                <w:sz w:val="22"/>
                <w:szCs w:val="22"/>
                <w:lang w:val="en-GB"/>
              </w:rPr>
              <w:t>This item was covered by KG during his update under 62-19.</w:t>
            </w:r>
          </w:p>
          <w:p w:rsidR="00A97F2F" w:rsidRDefault="00A97F2F" w:rsidP="005248E2">
            <w:pPr>
              <w:widowControl/>
              <w:autoSpaceDE/>
              <w:autoSpaceDN/>
              <w:adjustRightInd/>
              <w:rPr>
                <w:b/>
                <w:sz w:val="22"/>
                <w:szCs w:val="22"/>
                <w:highlight w:val="yellow"/>
                <w:lang w:val="en-GB"/>
              </w:rPr>
            </w:pPr>
          </w:p>
        </w:tc>
      </w:tr>
      <w:tr w:rsidR="008D77FF" w:rsidRPr="005E3520" w:rsidTr="004F16F7">
        <w:tblPrEx>
          <w:tblLook w:val="0000" w:firstRow="0" w:lastRow="0" w:firstColumn="0" w:lastColumn="0" w:noHBand="0" w:noVBand="0"/>
        </w:tblPrEx>
        <w:tc>
          <w:tcPr>
            <w:tcW w:w="959" w:type="dxa"/>
          </w:tcPr>
          <w:p w:rsidR="008D77FF" w:rsidRDefault="008D77FF" w:rsidP="002312C9">
            <w:pPr>
              <w:widowControl/>
              <w:autoSpaceDE/>
              <w:autoSpaceDN/>
              <w:adjustRightInd/>
              <w:rPr>
                <w:b/>
                <w:sz w:val="22"/>
                <w:szCs w:val="22"/>
                <w:lang w:val="en-GB"/>
              </w:rPr>
            </w:pPr>
            <w:r>
              <w:rPr>
                <w:b/>
                <w:sz w:val="22"/>
                <w:szCs w:val="22"/>
                <w:lang w:val="en-GB"/>
              </w:rPr>
              <w:t>68-19</w:t>
            </w:r>
          </w:p>
        </w:tc>
        <w:tc>
          <w:tcPr>
            <w:tcW w:w="9106" w:type="dxa"/>
            <w:gridSpan w:val="3"/>
          </w:tcPr>
          <w:p w:rsidR="008D77FF" w:rsidRPr="0046279F" w:rsidRDefault="008D77FF" w:rsidP="005248E2">
            <w:pPr>
              <w:widowControl/>
              <w:autoSpaceDE/>
              <w:autoSpaceDN/>
              <w:adjustRightInd/>
              <w:rPr>
                <w:b/>
                <w:sz w:val="22"/>
                <w:szCs w:val="22"/>
                <w:lang w:val="en-GB"/>
              </w:rPr>
            </w:pPr>
            <w:r w:rsidRPr="0046279F">
              <w:rPr>
                <w:b/>
                <w:sz w:val="22"/>
                <w:szCs w:val="22"/>
                <w:lang w:val="en-GB"/>
              </w:rPr>
              <w:t>Any other business</w:t>
            </w:r>
          </w:p>
          <w:p w:rsidR="008D77FF" w:rsidRPr="0046279F" w:rsidRDefault="0046279F" w:rsidP="005248E2">
            <w:pPr>
              <w:widowControl/>
              <w:autoSpaceDE/>
              <w:autoSpaceDN/>
              <w:adjustRightInd/>
              <w:rPr>
                <w:sz w:val="22"/>
                <w:szCs w:val="22"/>
                <w:lang w:val="en-GB"/>
              </w:rPr>
            </w:pPr>
            <w:r w:rsidRPr="0046279F">
              <w:rPr>
                <w:sz w:val="22"/>
                <w:szCs w:val="22"/>
                <w:lang w:val="en-GB"/>
              </w:rPr>
              <w:t>There was none.</w:t>
            </w:r>
          </w:p>
          <w:p w:rsidR="0046279F" w:rsidRDefault="0046279F" w:rsidP="005248E2">
            <w:pPr>
              <w:widowControl/>
              <w:autoSpaceDE/>
              <w:autoSpaceDN/>
              <w:adjustRightInd/>
              <w:rPr>
                <w:b/>
                <w:sz w:val="22"/>
                <w:szCs w:val="22"/>
                <w:highlight w:val="yellow"/>
                <w:lang w:val="en-GB"/>
              </w:rPr>
            </w:pPr>
          </w:p>
        </w:tc>
      </w:tr>
      <w:tr w:rsidR="008D77FF" w:rsidRPr="005E3520" w:rsidTr="004F16F7">
        <w:tblPrEx>
          <w:tblLook w:val="0000" w:firstRow="0" w:lastRow="0" w:firstColumn="0" w:lastColumn="0" w:noHBand="0" w:noVBand="0"/>
        </w:tblPrEx>
        <w:tc>
          <w:tcPr>
            <w:tcW w:w="959" w:type="dxa"/>
          </w:tcPr>
          <w:p w:rsidR="008D77FF" w:rsidRDefault="008D77FF" w:rsidP="002312C9">
            <w:pPr>
              <w:widowControl/>
              <w:autoSpaceDE/>
              <w:autoSpaceDN/>
              <w:adjustRightInd/>
              <w:rPr>
                <w:b/>
                <w:sz w:val="22"/>
                <w:szCs w:val="22"/>
                <w:lang w:val="en-GB"/>
              </w:rPr>
            </w:pPr>
            <w:r>
              <w:rPr>
                <w:b/>
                <w:sz w:val="22"/>
                <w:szCs w:val="22"/>
                <w:lang w:val="en-GB"/>
              </w:rPr>
              <w:t>69-19</w:t>
            </w:r>
          </w:p>
        </w:tc>
        <w:tc>
          <w:tcPr>
            <w:tcW w:w="9106" w:type="dxa"/>
            <w:gridSpan w:val="3"/>
          </w:tcPr>
          <w:p w:rsidR="008D77FF" w:rsidRPr="0046279F" w:rsidRDefault="008D77FF" w:rsidP="005248E2">
            <w:pPr>
              <w:widowControl/>
              <w:autoSpaceDE/>
              <w:autoSpaceDN/>
              <w:adjustRightInd/>
              <w:rPr>
                <w:b/>
                <w:sz w:val="22"/>
                <w:szCs w:val="22"/>
                <w:lang w:val="en-GB"/>
              </w:rPr>
            </w:pPr>
            <w:r w:rsidRPr="0046279F">
              <w:rPr>
                <w:b/>
                <w:sz w:val="22"/>
                <w:szCs w:val="22"/>
                <w:lang w:val="en-GB"/>
              </w:rPr>
              <w:t>Questions from members of the public</w:t>
            </w:r>
          </w:p>
          <w:p w:rsidR="008D77FF" w:rsidRPr="0046279F" w:rsidRDefault="0046279F" w:rsidP="005248E2">
            <w:pPr>
              <w:widowControl/>
              <w:autoSpaceDE/>
              <w:autoSpaceDN/>
              <w:adjustRightInd/>
              <w:rPr>
                <w:sz w:val="22"/>
                <w:szCs w:val="22"/>
                <w:lang w:val="en-GB"/>
              </w:rPr>
            </w:pPr>
            <w:r w:rsidRPr="0046279F">
              <w:rPr>
                <w:sz w:val="22"/>
                <w:szCs w:val="22"/>
                <w:lang w:val="en-GB"/>
              </w:rPr>
              <w:t>There were none.</w:t>
            </w:r>
          </w:p>
          <w:p w:rsidR="0046279F" w:rsidRDefault="0046279F" w:rsidP="005248E2">
            <w:pPr>
              <w:widowControl/>
              <w:autoSpaceDE/>
              <w:autoSpaceDN/>
              <w:adjustRightInd/>
              <w:rPr>
                <w:b/>
                <w:sz w:val="22"/>
                <w:szCs w:val="22"/>
                <w:highlight w:val="yellow"/>
                <w:lang w:val="en-GB"/>
              </w:rPr>
            </w:pPr>
          </w:p>
        </w:tc>
      </w:tr>
    </w:tbl>
    <w:p w:rsidR="002312C9" w:rsidRPr="005E3520" w:rsidRDefault="002312C9" w:rsidP="0061690E">
      <w:pPr>
        <w:widowControl/>
        <w:autoSpaceDE/>
        <w:autoSpaceDN/>
        <w:adjustRightInd/>
        <w:rPr>
          <w:sz w:val="22"/>
          <w:szCs w:val="22"/>
          <w:lang w:val="en-GB"/>
        </w:rPr>
      </w:pPr>
    </w:p>
    <w:p w:rsidR="007534FE" w:rsidRPr="005E3520" w:rsidRDefault="007534FE" w:rsidP="0061690E">
      <w:pPr>
        <w:widowControl/>
        <w:autoSpaceDE/>
        <w:autoSpaceDN/>
        <w:adjustRightInd/>
        <w:rPr>
          <w:sz w:val="22"/>
          <w:szCs w:val="22"/>
          <w:lang w:val="en-GB"/>
        </w:rPr>
      </w:pPr>
    </w:p>
    <w:p w:rsidR="002312C9" w:rsidRPr="005E3520" w:rsidRDefault="002312C9" w:rsidP="0061690E">
      <w:pPr>
        <w:widowControl/>
        <w:autoSpaceDE/>
        <w:autoSpaceDN/>
        <w:adjustRightInd/>
        <w:rPr>
          <w:sz w:val="22"/>
          <w:szCs w:val="22"/>
          <w:lang w:val="en-GB"/>
        </w:rPr>
      </w:pPr>
    </w:p>
    <w:p w:rsidR="00FE7460" w:rsidRPr="005E3520" w:rsidRDefault="00FE7460" w:rsidP="006E234A">
      <w:pPr>
        <w:rPr>
          <w:sz w:val="22"/>
          <w:szCs w:val="22"/>
          <w:lang w:val="en-GB"/>
        </w:rPr>
      </w:pPr>
    </w:p>
    <w:p w:rsidR="00FE7460" w:rsidRPr="005E3520" w:rsidRDefault="00D557FB" w:rsidP="00140A84">
      <w:pPr>
        <w:pStyle w:val="Heading9"/>
        <w:keepLines/>
        <w:rPr>
          <w:color w:val="808080"/>
          <w:sz w:val="22"/>
          <w:szCs w:val="22"/>
        </w:rPr>
      </w:pPr>
      <w:r w:rsidRPr="005E3520">
        <w:rPr>
          <w:color w:val="808080"/>
          <w:sz w:val="22"/>
          <w:szCs w:val="22"/>
        </w:rPr>
        <w:t>Chair</w:t>
      </w:r>
      <w:proofErr w:type="gramStart"/>
      <w:r w:rsidR="00FE7460" w:rsidRPr="005E3520">
        <w:rPr>
          <w:color w:val="808080"/>
          <w:sz w:val="22"/>
          <w:szCs w:val="22"/>
        </w:rPr>
        <w:t>:……………………………………………………………</w:t>
      </w:r>
      <w:proofErr w:type="gramEnd"/>
      <w:r w:rsidR="00FE7460" w:rsidRPr="005E3520">
        <w:rPr>
          <w:color w:val="808080"/>
          <w:sz w:val="22"/>
          <w:szCs w:val="22"/>
        </w:rPr>
        <w:t xml:space="preserve">   Date</w:t>
      </w:r>
      <w:proofErr w:type="gramStart"/>
      <w:r w:rsidR="00FE7460" w:rsidRPr="005E3520">
        <w:rPr>
          <w:color w:val="808080"/>
          <w:sz w:val="22"/>
          <w:szCs w:val="22"/>
        </w:rPr>
        <w:t>:…………………</w:t>
      </w:r>
      <w:proofErr w:type="gramEnd"/>
    </w:p>
    <w:p w:rsidR="009F5295" w:rsidRPr="005E3520" w:rsidRDefault="009F5295" w:rsidP="009F5295">
      <w:pPr>
        <w:rPr>
          <w:sz w:val="22"/>
          <w:szCs w:val="22"/>
          <w:lang w:val="en-GB"/>
        </w:rPr>
      </w:pPr>
    </w:p>
    <w:sectPr w:rsidR="009F5295" w:rsidRPr="005E3520" w:rsidSect="00413234">
      <w:headerReference w:type="default" r:id="rId9"/>
      <w:footerReference w:type="default" r:id="rId10"/>
      <w:headerReference w:type="first" r:id="rId11"/>
      <w:footerReference w:type="first" r:id="rId12"/>
      <w:pgSz w:w="12240" w:h="15840"/>
      <w:pgMar w:top="1135" w:right="1183" w:bottom="1276" w:left="1440" w:header="426" w:footer="41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E24" w:rsidRPr="00BB401A" w:rsidRDefault="00BE2E24">
      <w:pPr>
        <w:rPr>
          <w:sz w:val="18"/>
          <w:szCs w:val="18"/>
        </w:rPr>
      </w:pPr>
      <w:r w:rsidRPr="00BB401A">
        <w:rPr>
          <w:sz w:val="18"/>
          <w:szCs w:val="18"/>
        </w:rPr>
        <w:separator/>
      </w:r>
    </w:p>
  </w:endnote>
  <w:endnote w:type="continuationSeparator" w:id="0">
    <w:p w:rsidR="00BE2E24" w:rsidRPr="00BB401A" w:rsidRDefault="00BE2E24">
      <w:pPr>
        <w:rPr>
          <w:sz w:val="18"/>
          <w:szCs w:val="18"/>
        </w:rPr>
      </w:pPr>
      <w:r w:rsidRPr="00BB401A">
        <w:rPr>
          <w:sz w:val="18"/>
          <w:szCs w:val="18"/>
        </w:rPr>
        <w:continuationSeparator/>
      </w:r>
    </w:p>
  </w:endnote>
  <w:endnote w:type="continuationNotice" w:id="1">
    <w:p w:rsidR="00BE2E24" w:rsidRPr="00BB401A" w:rsidRDefault="00BE2E24">
      <w:pPr>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25" w:rsidRPr="00930BDC" w:rsidRDefault="006A7B25" w:rsidP="009349E4">
    <w:pPr>
      <w:pStyle w:val="Footer"/>
      <w:ind w:hanging="284"/>
      <w:rPr>
        <w:b/>
        <w:sz w:val="18"/>
        <w:szCs w:val="18"/>
      </w:rPr>
    </w:pPr>
    <w:r w:rsidRPr="00755F12">
      <w:rPr>
        <w:b/>
        <w:sz w:val="18"/>
        <w:szCs w:val="18"/>
      </w:rPr>
      <w:t xml:space="preserve">Minutes: CoG </w:t>
    </w:r>
    <w:r>
      <w:rPr>
        <w:b/>
        <w:sz w:val="18"/>
        <w:szCs w:val="18"/>
      </w:rPr>
      <w:t>PUBLIC 29 July</w:t>
    </w:r>
    <w:r w:rsidRPr="00755F12">
      <w:rPr>
        <w:b/>
        <w:sz w:val="18"/>
        <w:szCs w:val="18"/>
      </w:rPr>
      <w:t xml:space="preserve"> 2019 </w:t>
    </w:r>
  </w:p>
  <w:p w:rsidR="006A7B25" w:rsidRPr="00BB401A" w:rsidRDefault="006A7B25" w:rsidP="00C404EA">
    <w:pPr>
      <w:pStyle w:val="Footer"/>
      <w:tabs>
        <w:tab w:val="clear" w:pos="8640"/>
        <w:tab w:val="right" w:pos="9639"/>
      </w:tabs>
      <w:ind w:left="-284"/>
      <w:rPr>
        <w:sz w:val="18"/>
        <w:szCs w:val="18"/>
      </w:rPr>
    </w:pPr>
    <w:r w:rsidRPr="00BB401A">
      <w:rPr>
        <w:sz w:val="18"/>
        <w:szCs w:val="18"/>
      </w:rPr>
      <w:tab/>
    </w:r>
    <w:r w:rsidRPr="00BB401A">
      <w:rPr>
        <w:sz w:val="18"/>
        <w:szCs w:val="18"/>
      </w:rPr>
      <w:tab/>
      <w:t xml:space="preserve">                          Page </w:t>
    </w:r>
    <w:r w:rsidRPr="00BB401A">
      <w:rPr>
        <w:sz w:val="18"/>
        <w:szCs w:val="18"/>
      </w:rPr>
      <w:fldChar w:fldCharType="begin"/>
    </w:r>
    <w:r w:rsidRPr="00BB401A">
      <w:rPr>
        <w:sz w:val="18"/>
        <w:szCs w:val="18"/>
      </w:rPr>
      <w:instrText xml:space="preserve"> PAGE </w:instrText>
    </w:r>
    <w:r w:rsidRPr="00BB401A">
      <w:rPr>
        <w:sz w:val="18"/>
        <w:szCs w:val="18"/>
      </w:rPr>
      <w:fldChar w:fldCharType="separate"/>
    </w:r>
    <w:r w:rsidR="00050A41">
      <w:rPr>
        <w:noProof/>
        <w:sz w:val="18"/>
        <w:szCs w:val="18"/>
      </w:rPr>
      <w:t>7</w:t>
    </w:r>
    <w:r w:rsidRPr="00BB401A">
      <w:rPr>
        <w:sz w:val="18"/>
        <w:szCs w:val="18"/>
      </w:rPr>
      <w:fldChar w:fldCharType="end"/>
    </w:r>
    <w:r w:rsidRPr="00BB401A">
      <w:rPr>
        <w:sz w:val="18"/>
        <w:szCs w:val="18"/>
      </w:rPr>
      <w:t xml:space="preserve"> of </w:t>
    </w:r>
    <w:r w:rsidRPr="00BB401A">
      <w:rPr>
        <w:sz w:val="18"/>
        <w:szCs w:val="18"/>
      </w:rPr>
      <w:fldChar w:fldCharType="begin"/>
    </w:r>
    <w:r w:rsidRPr="00BB401A">
      <w:rPr>
        <w:sz w:val="18"/>
        <w:szCs w:val="18"/>
      </w:rPr>
      <w:instrText xml:space="preserve"> NUMPAGES </w:instrText>
    </w:r>
    <w:r w:rsidRPr="00BB401A">
      <w:rPr>
        <w:sz w:val="18"/>
        <w:szCs w:val="18"/>
      </w:rPr>
      <w:fldChar w:fldCharType="separate"/>
    </w:r>
    <w:r w:rsidR="00050A41">
      <w:rPr>
        <w:noProof/>
        <w:sz w:val="18"/>
        <w:szCs w:val="18"/>
      </w:rPr>
      <w:t>7</w:t>
    </w:r>
    <w:r w:rsidRPr="00BB401A">
      <w:rPr>
        <w:sz w:val="18"/>
        <w:szCs w:val="18"/>
      </w:rPr>
      <w:fldChar w:fldCharType="end"/>
    </w:r>
  </w:p>
  <w:p w:rsidR="006A7B25" w:rsidRPr="00BB401A" w:rsidRDefault="006A7B25" w:rsidP="00C404EA">
    <w:pPr>
      <w:pStyle w:val="Foo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25" w:rsidRPr="00930BDC" w:rsidRDefault="006A7B25" w:rsidP="00930BDC">
    <w:pPr>
      <w:pStyle w:val="Footer"/>
      <w:ind w:hanging="284"/>
      <w:rPr>
        <w:b/>
        <w:sz w:val="18"/>
        <w:szCs w:val="18"/>
      </w:rPr>
    </w:pPr>
    <w:r>
      <w:rPr>
        <w:sz w:val="18"/>
        <w:szCs w:val="18"/>
      </w:rPr>
      <w:tab/>
    </w:r>
    <w:r w:rsidRPr="00755F12">
      <w:rPr>
        <w:b/>
        <w:sz w:val="18"/>
        <w:szCs w:val="18"/>
      </w:rPr>
      <w:t xml:space="preserve">Minutes: CoG </w:t>
    </w:r>
    <w:r>
      <w:rPr>
        <w:b/>
        <w:sz w:val="18"/>
        <w:szCs w:val="18"/>
      </w:rPr>
      <w:t>PUBLIC</w:t>
    </w:r>
    <w:r w:rsidRPr="00755F12">
      <w:rPr>
        <w:b/>
        <w:sz w:val="18"/>
        <w:szCs w:val="18"/>
      </w:rPr>
      <w:t xml:space="preserve"> </w:t>
    </w:r>
    <w:r>
      <w:rPr>
        <w:b/>
        <w:sz w:val="18"/>
        <w:szCs w:val="18"/>
      </w:rPr>
      <w:t>29 July 2019</w:t>
    </w:r>
  </w:p>
  <w:p w:rsidR="006A7B25" w:rsidRPr="00BB401A" w:rsidRDefault="006A7B25" w:rsidP="00930BDC">
    <w:pPr>
      <w:pStyle w:val="Footer"/>
      <w:tabs>
        <w:tab w:val="clear" w:pos="8640"/>
        <w:tab w:val="left" w:pos="703"/>
        <w:tab w:val="center" w:pos="4666"/>
        <w:tab w:val="right" w:pos="9639"/>
      </w:tabs>
      <w:ind w:left="-284"/>
      <w:jc w:val="center"/>
      <w:rPr>
        <w:sz w:val="18"/>
        <w:szCs w:val="18"/>
      </w:rPr>
    </w:pPr>
    <w:r w:rsidRPr="00BB401A">
      <w:rPr>
        <w:sz w:val="18"/>
        <w:szCs w:val="18"/>
      </w:rPr>
      <w:t xml:space="preserve">Page </w:t>
    </w:r>
    <w:r w:rsidRPr="00BB401A">
      <w:rPr>
        <w:sz w:val="18"/>
        <w:szCs w:val="18"/>
      </w:rPr>
      <w:fldChar w:fldCharType="begin"/>
    </w:r>
    <w:r w:rsidRPr="00BB401A">
      <w:rPr>
        <w:sz w:val="18"/>
        <w:szCs w:val="18"/>
      </w:rPr>
      <w:instrText xml:space="preserve"> PAGE </w:instrText>
    </w:r>
    <w:r w:rsidRPr="00BB401A">
      <w:rPr>
        <w:sz w:val="18"/>
        <w:szCs w:val="18"/>
      </w:rPr>
      <w:fldChar w:fldCharType="separate"/>
    </w:r>
    <w:r w:rsidR="00050A41">
      <w:rPr>
        <w:noProof/>
        <w:sz w:val="18"/>
        <w:szCs w:val="18"/>
      </w:rPr>
      <w:t>1</w:t>
    </w:r>
    <w:r w:rsidRPr="00BB401A">
      <w:rPr>
        <w:sz w:val="18"/>
        <w:szCs w:val="18"/>
      </w:rPr>
      <w:fldChar w:fldCharType="end"/>
    </w:r>
    <w:r w:rsidRPr="00BB401A">
      <w:rPr>
        <w:sz w:val="18"/>
        <w:szCs w:val="18"/>
      </w:rPr>
      <w:t xml:space="preserve"> of </w:t>
    </w:r>
    <w:r w:rsidRPr="00BB401A">
      <w:rPr>
        <w:sz w:val="18"/>
        <w:szCs w:val="18"/>
      </w:rPr>
      <w:fldChar w:fldCharType="begin"/>
    </w:r>
    <w:r w:rsidRPr="00BB401A">
      <w:rPr>
        <w:sz w:val="18"/>
        <w:szCs w:val="18"/>
      </w:rPr>
      <w:instrText xml:space="preserve"> NUMPAGES </w:instrText>
    </w:r>
    <w:r w:rsidRPr="00BB401A">
      <w:rPr>
        <w:sz w:val="18"/>
        <w:szCs w:val="18"/>
      </w:rPr>
      <w:fldChar w:fldCharType="separate"/>
    </w:r>
    <w:r w:rsidR="00050A41">
      <w:rPr>
        <w:noProof/>
        <w:sz w:val="18"/>
        <w:szCs w:val="18"/>
      </w:rPr>
      <w:t>7</w:t>
    </w:r>
    <w:r w:rsidRPr="00BB401A">
      <w:rPr>
        <w:sz w:val="18"/>
        <w:szCs w:val="18"/>
      </w:rPr>
      <w:fldChar w:fldCharType="end"/>
    </w:r>
  </w:p>
  <w:p w:rsidR="006A7B25" w:rsidRPr="00BB401A" w:rsidRDefault="006A7B25" w:rsidP="007B6A57">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E24" w:rsidRPr="00BB401A" w:rsidRDefault="00BE2E24">
      <w:pPr>
        <w:rPr>
          <w:sz w:val="18"/>
          <w:szCs w:val="18"/>
        </w:rPr>
      </w:pPr>
      <w:r w:rsidRPr="00BB401A">
        <w:rPr>
          <w:sz w:val="18"/>
          <w:szCs w:val="18"/>
        </w:rPr>
        <w:separator/>
      </w:r>
    </w:p>
  </w:footnote>
  <w:footnote w:type="continuationSeparator" w:id="0">
    <w:p w:rsidR="00BE2E24" w:rsidRPr="00BB401A" w:rsidRDefault="00BE2E24">
      <w:pPr>
        <w:rPr>
          <w:sz w:val="18"/>
          <w:szCs w:val="18"/>
        </w:rPr>
      </w:pPr>
      <w:r w:rsidRPr="00BB401A">
        <w:rPr>
          <w:sz w:val="18"/>
          <w:szCs w:val="18"/>
        </w:rPr>
        <w:continuationSeparator/>
      </w:r>
    </w:p>
  </w:footnote>
  <w:footnote w:type="continuationNotice" w:id="1">
    <w:p w:rsidR="00BE2E24" w:rsidRPr="00BB401A" w:rsidRDefault="00BE2E24">
      <w:pPr>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25" w:rsidRPr="00BB401A" w:rsidRDefault="006A7B25" w:rsidP="00931CEC">
    <w:pPr>
      <w:pStyle w:val="Header"/>
      <w:tabs>
        <w:tab w:val="left" w:pos="3544"/>
      </w:tabs>
      <w:jc w:val="right"/>
    </w:pPr>
  </w:p>
  <w:p w:rsidR="006A7B25" w:rsidRPr="00BB401A" w:rsidRDefault="006A7B2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25" w:rsidRPr="00BB401A" w:rsidRDefault="006A7B25" w:rsidP="00F216F2">
    <w:pPr>
      <w:pStyle w:val="Header"/>
      <w:rPr>
        <w:b/>
        <w:bCs/>
        <w:sz w:val="22"/>
        <w:szCs w:val="22"/>
      </w:rPr>
    </w:pPr>
    <w:r w:rsidRPr="00BB401A">
      <w:rPr>
        <w:noProof/>
        <w:sz w:val="22"/>
        <w:szCs w:val="22"/>
        <w:lang w:val="en-GB" w:eastAsia="en-GB"/>
      </w:rPr>
      <w:drawing>
        <wp:anchor distT="0" distB="0" distL="114300" distR="114300" simplePos="0" relativeHeight="251658240" behindDoc="0" locked="0" layoutInCell="1" allowOverlap="1" wp14:anchorId="50F5DC80" wp14:editId="0319079A">
          <wp:simplePos x="0" y="0"/>
          <wp:positionH relativeFrom="column">
            <wp:posOffset>4237990</wp:posOffset>
          </wp:positionH>
          <wp:positionV relativeFrom="paragraph">
            <wp:posOffset>-186055</wp:posOffset>
          </wp:positionV>
          <wp:extent cx="2608580" cy="116903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H Trust RGB BLUE.jpg"/>
                  <pic:cNvPicPr/>
                </pic:nvPicPr>
                <pic:blipFill>
                  <a:blip r:embed="rId1">
                    <a:extLst>
                      <a:ext uri="{28A0092B-C50C-407E-A947-70E740481C1C}">
                        <a14:useLocalDpi xmlns:a14="http://schemas.microsoft.com/office/drawing/2010/main" val="0"/>
                      </a:ext>
                    </a:extLst>
                  </a:blip>
                  <a:stretch>
                    <a:fillRect/>
                  </a:stretch>
                </pic:blipFill>
                <pic:spPr>
                  <a:xfrm>
                    <a:off x="0" y="0"/>
                    <a:ext cx="2608580" cy="1169035"/>
                  </a:xfrm>
                  <a:prstGeom prst="rect">
                    <a:avLst/>
                  </a:prstGeom>
                </pic:spPr>
              </pic:pic>
            </a:graphicData>
          </a:graphic>
          <wp14:sizeRelH relativeFrom="page">
            <wp14:pctWidth>0</wp14:pctWidth>
          </wp14:sizeRelH>
          <wp14:sizeRelV relativeFrom="page">
            <wp14:pctHeight>0</wp14:pctHeight>
          </wp14:sizeRelV>
        </wp:anchor>
      </w:drawing>
    </w:r>
    <w:r w:rsidRPr="00BB401A">
      <w:rPr>
        <w:sz w:val="22"/>
        <w:szCs w:val="22"/>
      </w:rPr>
      <w:t xml:space="preserve">   </w:t>
    </w:r>
  </w:p>
  <w:p w:rsidR="006A7B25" w:rsidRPr="00BB401A" w:rsidRDefault="006A7B25" w:rsidP="00260707">
    <w:pPr>
      <w:pStyle w:val="Header"/>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7059"/>
    <w:multiLevelType w:val="hybridMultilevel"/>
    <w:tmpl w:val="B754B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211053"/>
    <w:multiLevelType w:val="hybridMultilevel"/>
    <w:tmpl w:val="0C240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69C25E2"/>
    <w:multiLevelType w:val="hybridMultilevel"/>
    <w:tmpl w:val="2A3CB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D247218"/>
    <w:multiLevelType w:val="hybridMultilevel"/>
    <w:tmpl w:val="C7244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C3265F7"/>
    <w:multiLevelType w:val="hybridMultilevel"/>
    <w:tmpl w:val="0E0E8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C982EC6"/>
    <w:multiLevelType w:val="hybridMultilevel"/>
    <w:tmpl w:val="33CA1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D2A7F2A"/>
    <w:multiLevelType w:val="hybridMultilevel"/>
    <w:tmpl w:val="72966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3D83F71"/>
    <w:multiLevelType w:val="hybridMultilevel"/>
    <w:tmpl w:val="4502D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6D05E8B"/>
    <w:multiLevelType w:val="hybridMultilevel"/>
    <w:tmpl w:val="77FEB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0"/>
  </w:num>
  <w:num w:numId="4">
    <w:abstractNumId w:val="8"/>
  </w:num>
  <w:num w:numId="5">
    <w:abstractNumId w:val="3"/>
  </w:num>
  <w:num w:numId="6">
    <w:abstractNumId w:val="4"/>
  </w:num>
  <w:num w:numId="7">
    <w:abstractNumId w:val="2"/>
  </w:num>
  <w:num w:numId="8">
    <w:abstractNumId w:val="1"/>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07"/>
    <w:rsid w:val="0000097B"/>
    <w:rsid w:val="00000AC7"/>
    <w:rsid w:val="00000DFE"/>
    <w:rsid w:val="00001F02"/>
    <w:rsid w:val="0000265C"/>
    <w:rsid w:val="000036E5"/>
    <w:rsid w:val="00004B08"/>
    <w:rsid w:val="00005AE8"/>
    <w:rsid w:val="0000609F"/>
    <w:rsid w:val="00010006"/>
    <w:rsid w:val="00011897"/>
    <w:rsid w:val="00012207"/>
    <w:rsid w:val="000126A8"/>
    <w:rsid w:val="00013FD2"/>
    <w:rsid w:val="00014DCD"/>
    <w:rsid w:val="0001753F"/>
    <w:rsid w:val="000213A5"/>
    <w:rsid w:val="00024A43"/>
    <w:rsid w:val="0002560B"/>
    <w:rsid w:val="00026385"/>
    <w:rsid w:val="000264CF"/>
    <w:rsid w:val="00027194"/>
    <w:rsid w:val="000274FC"/>
    <w:rsid w:val="000323DA"/>
    <w:rsid w:val="000327EF"/>
    <w:rsid w:val="00033855"/>
    <w:rsid w:val="00033ECC"/>
    <w:rsid w:val="000344D7"/>
    <w:rsid w:val="000347DC"/>
    <w:rsid w:val="00034F9C"/>
    <w:rsid w:val="0003539D"/>
    <w:rsid w:val="000359AD"/>
    <w:rsid w:val="00035EBA"/>
    <w:rsid w:val="000414CA"/>
    <w:rsid w:val="00041F47"/>
    <w:rsid w:val="00042885"/>
    <w:rsid w:val="00045CF6"/>
    <w:rsid w:val="000461B2"/>
    <w:rsid w:val="00046233"/>
    <w:rsid w:val="00046BB5"/>
    <w:rsid w:val="00050A41"/>
    <w:rsid w:val="0005295B"/>
    <w:rsid w:val="000529A2"/>
    <w:rsid w:val="00053090"/>
    <w:rsid w:val="0005616D"/>
    <w:rsid w:val="000570CF"/>
    <w:rsid w:val="000578C4"/>
    <w:rsid w:val="00057A26"/>
    <w:rsid w:val="00060524"/>
    <w:rsid w:val="00061841"/>
    <w:rsid w:val="00062993"/>
    <w:rsid w:val="000630F4"/>
    <w:rsid w:val="000644D1"/>
    <w:rsid w:val="00066160"/>
    <w:rsid w:val="00066894"/>
    <w:rsid w:val="00067652"/>
    <w:rsid w:val="00072153"/>
    <w:rsid w:val="00072749"/>
    <w:rsid w:val="000739B7"/>
    <w:rsid w:val="000749DC"/>
    <w:rsid w:val="000751A8"/>
    <w:rsid w:val="00080EFA"/>
    <w:rsid w:val="000812CF"/>
    <w:rsid w:val="000812DF"/>
    <w:rsid w:val="0008218E"/>
    <w:rsid w:val="00082DD6"/>
    <w:rsid w:val="000830A9"/>
    <w:rsid w:val="00085C12"/>
    <w:rsid w:val="00086408"/>
    <w:rsid w:val="00087192"/>
    <w:rsid w:val="00087939"/>
    <w:rsid w:val="00090279"/>
    <w:rsid w:val="00090647"/>
    <w:rsid w:val="00091320"/>
    <w:rsid w:val="00091BD1"/>
    <w:rsid w:val="000929DF"/>
    <w:rsid w:val="00092DA7"/>
    <w:rsid w:val="0009572C"/>
    <w:rsid w:val="0009707B"/>
    <w:rsid w:val="000A2A7B"/>
    <w:rsid w:val="000A4266"/>
    <w:rsid w:val="000A4565"/>
    <w:rsid w:val="000A4F2D"/>
    <w:rsid w:val="000A4FCB"/>
    <w:rsid w:val="000B0428"/>
    <w:rsid w:val="000B14AE"/>
    <w:rsid w:val="000B266A"/>
    <w:rsid w:val="000B281A"/>
    <w:rsid w:val="000B29B3"/>
    <w:rsid w:val="000B5CA3"/>
    <w:rsid w:val="000B7C34"/>
    <w:rsid w:val="000C02A9"/>
    <w:rsid w:val="000C13E2"/>
    <w:rsid w:val="000C1960"/>
    <w:rsid w:val="000C245B"/>
    <w:rsid w:val="000C2C1F"/>
    <w:rsid w:val="000C2F2E"/>
    <w:rsid w:val="000C392A"/>
    <w:rsid w:val="000C4A97"/>
    <w:rsid w:val="000C4FDE"/>
    <w:rsid w:val="000C51E6"/>
    <w:rsid w:val="000C5775"/>
    <w:rsid w:val="000C57D4"/>
    <w:rsid w:val="000C72D4"/>
    <w:rsid w:val="000C756F"/>
    <w:rsid w:val="000C7D20"/>
    <w:rsid w:val="000D0581"/>
    <w:rsid w:val="000D05C3"/>
    <w:rsid w:val="000D1CA4"/>
    <w:rsid w:val="000D1FCB"/>
    <w:rsid w:val="000D2C61"/>
    <w:rsid w:val="000D2D64"/>
    <w:rsid w:val="000D3828"/>
    <w:rsid w:val="000D5D78"/>
    <w:rsid w:val="000D724C"/>
    <w:rsid w:val="000E175C"/>
    <w:rsid w:val="000E4608"/>
    <w:rsid w:val="000E63EB"/>
    <w:rsid w:val="000F06AE"/>
    <w:rsid w:val="000F2064"/>
    <w:rsid w:val="000F2169"/>
    <w:rsid w:val="000F74A0"/>
    <w:rsid w:val="00101F28"/>
    <w:rsid w:val="001036EF"/>
    <w:rsid w:val="00104138"/>
    <w:rsid w:val="00105038"/>
    <w:rsid w:val="0010616D"/>
    <w:rsid w:val="00106FC3"/>
    <w:rsid w:val="0010792D"/>
    <w:rsid w:val="00110638"/>
    <w:rsid w:val="00110867"/>
    <w:rsid w:val="00111141"/>
    <w:rsid w:val="00112424"/>
    <w:rsid w:val="00112EBD"/>
    <w:rsid w:val="00113A7F"/>
    <w:rsid w:val="001140CD"/>
    <w:rsid w:val="00116876"/>
    <w:rsid w:val="0011739E"/>
    <w:rsid w:val="00121210"/>
    <w:rsid w:val="00121F19"/>
    <w:rsid w:val="00122BE5"/>
    <w:rsid w:val="00126F9D"/>
    <w:rsid w:val="00130878"/>
    <w:rsid w:val="001320E4"/>
    <w:rsid w:val="001355B5"/>
    <w:rsid w:val="00137C88"/>
    <w:rsid w:val="0014061D"/>
    <w:rsid w:val="00140721"/>
    <w:rsid w:val="00140A84"/>
    <w:rsid w:val="00141255"/>
    <w:rsid w:val="001413C2"/>
    <w:rsid w:val="001416F8"/>
    <w:rsid w:val="00142035"/>
    <w:rsid w:val="00142D48"/>
    <w:rsid w:val="0014332B"/>
    <w:rsid w:val="00143D9E"/>
    <w:rsid w:val="00145E87"/>
    <w:rsid w:val="00145FAD"/>
    <w:rsid w:val="001463B0"/>
    <w:rsid w:val="0014762F"/>
    <w:rsid w:val="001507C2"/>
    <w:rsid w:val="00150979"/>
    <w:rsid w:val="00151B7B"/>
    <w:rsid w:val="001554A7"/>
    <w:rsid w:val="00155D85"/>
    <w:rsid w:val="00156D15"/>
    <w:rsid w:val="0015703A"/>
    <w:rsid w:val="001574AB"/>
    <w:rsid w:val="00157BB6"/>
    <w:rsid w:val="00160171"/>
    <w:rsid w:val="00161366"/>
    <w:rsid w:val="00162217"/>
    <w:rsid w:val="0016733D"/>
    <w:rsid w:val="00170613"/>
    <w:rsid w:val="001743E2"/>
    <w:rsid w:val="0017453C"/>
    <w:rsid w:val="00174856"/>
    <w:rsid w:val="00175227"/>
    <w:rsid w:val="00175E15"/>
    <w:rsid w:val="0017651E"/>
    <w:rsid w:val="0017690C"/>
    <w:rsid w:val="00177011"/>
    <w:rsid w:val="001775AE"/>
    <w:rsid w:val="00177E98"/>
    <w:rsid w:val="00180040"/>
    <w:rsid w:val="001804CA"/>
    <w:rsid w:val="001804F2"/>
    <w:rsid w:val="001806A1"/>
    <w:rsid w:val="00183468"/>
    <w:rsid w:val="00183963"/>
    <w:rsid w:val="00184CCB"/>
    <w:rsid w:val="00184FB0"/>
    <w:rsid w:val="00185259"/>
    <w:rsid w:val="00185AEB"/>
    <w:rsid w:val="00185CD2"/>
    <w:rsid w:val="001874CF"/>
    <w:rsid w:val="00190326"/>
    <w:rsid w:val="0019094B"/>
    <w:rsid w:val="00190ED4"/>
    <w:rsid w:val="00192511"/>
    <w:rsid w:val="001935A5"/>
    <w:rsid w:val="001947BD"/>
    <w:rsid w:val="00197511"/>
    <w:rsid w:val="001A16E3"/>
    <w:rsid w:val="001A3ED5"/>
    <w:rsid w:val="001A64CF"/>
    <w:rsid w:val="001B03FD"/>
    <w:rsid w:val="001B2444"/>
    <w:rsid w:val="001B3458"/>
    <w:rsid w:val="001B35A0"/>
    <w:rsid w:val="001B64C7"/>
    <w:rsid w:val="001B740A"/>
    <w:rsid w:val="001C0158"/>
    <w:rsid w:val="001C0937"/>
    <w:rsid w:val="001C30AB"/>
    <w:rsid w:val="001C5AB2"/>
    <w:rsid w:val="001D0AA7"/>
    <w:rsid w:val="001D0B4E"/>
    <w:rsid w:val="001D2568"/>
    <w:rsid w:val="001D33D2"/>
    <w:rsid w:val="001D5B9F"/>
    <w:rsid w:val="001D66A4"/>
    <w:rsid w:val="001D71FA"/>
    <w:rsid w:val="001E0C5F"/>
    <w:rsid w:val="001E0D31"/>
    <w:rsid w:val="001E3202"/>
    <w:rsid w:val="001E3280"/>
    <w:rsid w:val="001E3C04"/>
    <w:rsid w:val="001E5A09"/>
    <w:rsid w:val="001E66AF"/>
    <w:rsid w:val="001F0257"/>
    <w:rsid w:val="001F0386"/>
    <w:rsid w:val="001F10D2"/>
    <w:rsid w:val="001F11A8"/>
    <w:rsid w:val="001F214D"/>
    <w:rsid w:val="001F33B4"/>
    <w:rsid w:val="001F3D49"/>
    <w:rsid w:val="001F6726"/>
    <w:rsid w:val="001F6AC5"/>
    <w:rsid w:val="001F7DD1"/>
    <w:rsid w:val="00200A80"/>
    <w:rsid w:val="002017FF"/>
    <w:rsid w:val="00201E58"/>
    <w:rsid w:val="002025DF"/>
    <w:rsid w:val="00202DA8"/>
    <w:rsid w:val="002030D0"/>
    <w:rsid w:val="00203664"/>
    <w:rsid w:val="002137AE"/>
    <w:rsid w:val="002148F9"/>
    <w:rsid w:val="00215885"/>
    <w:rsid w:val="00215A36"/>
    <w:rsid w:val="00216999"/>
    <w:rsid w:val="00222664"/>
    <w:rsid w:val="002229CC"/>
    <w:rsid w:val="00224DB2"/>
    <w:rsid w:val="00227830"/>
    <w:rsid w:val="00227A35"/>
    <w:rsid w:val="002305FF"/>
    <w:rsid w:val="00230915"/>
    <w:rsid w:val="002312C9"/>
    <w:rsid w:val="002327CC"/>
    <w:rsid w:val="002338F3"/>
    <w:rsid w:val="00233E7A"/>
    <w:rsid w:val="00233F48"/>
    <w:rsid w:val="00237399"/>
    <w:rsid w:val="00241649"/>
    <w:rsid w:val="00241A8D"/>
    <w:rsid w:val="002441E5"/>
    <w:rsid w:val="002522DD"/>
    <w:rsid w:val="00252486"/>
    <w:rsid w:val="00253420"/>
    <w:rsid w:val="00254C4C"/>
    <w:rsid w:val="002560AC"/>
    <w:rsid w:val="00260707"/>
    <w:rsid w:val="00261186"/>
    <w:rsid w:val="002620B2"/>
    <w:rsid w:val="00263059"/>
    <w:rsid w:val="002639BF"/>
    <w:rsid w:val="00265B42"/>
    <w:rsid w:val="00267754"/>
    <w:rsid w:val="00267ADF"/>
    <w:rsid w:val="00271394"/>
    <w:rsid w:val="0027244A"/>
    <w:rsid w:val="00272EB8"/>
    <w:rsid w:val="002744AA"/>
    <w:rsid w:val="002747A0"/>
    <w:rsid w:val="002750C0"/>
    <w:rsid w:val="002818F5"/>
    <w:rsid w:val="00281F66"/>
    <w:rsid w:val="002840E2"/>
    <w:rsid w:val="00285795"/>
    <w:rsid w:val="00285A9B"/>
    <w:rsid w:val="002867D3"/>
    <w:rsid w:val="00286E28"/>
    <w:rsid w:val="00290925"/>
    <w:rsid w:val="00291624"/>
    <w:rsid w:val="00292A62"/>
    <w:rsid w:val="002932A3"/>
    <w:rsid w:val="002942B5"/>
    <w:rsid w:val="00294AC6"/>
    <w:rsid w:val="00295D58"/>
    <w:rsid w:val="00296530"/>
    <w:rsid w:val="00297A6A"/>
    <w:rsid w:val="002A0E53"/>
    <w:rsid w:val="002A4761"/>
    <w:rsid w:val="002A66C8"/>
    <w:rsid w:val="002B173E"/>
    <w:rsid w:val="002B18C2"/>
    <w:rsid w:val="002B195D"/>
    <w:rsid w:val="002B1AE5"/>
    <w:rsid w:val="002B1BA3"/>
    <w:rsid w:val="002B36D9"/>
    <w:rsid w:val="002B5C4C"/>
    <w:rsid w:val="002B6E02"/>
    <w:rsid w:val="002B792F"/>
    <w:rsid w:val="002C073F"/>
    <w:rsid w:val="002C3540"/>
    <w:rsid w:val="002C3E2C"/>
    <w:rsid w:val="002C50A8"/>
    <w:rsid w:val="002D03B3"/>
    <w:rsid w:val="002D3272"/>
    <w:rsid w:val="002D390B"/>
    <w:rsid w:val="002D3C50"/>
    <w:rsid w:val="002D4A3E"/>
    <w:rsid w:val="002D6E57"/>
    <w:rsid w:val="002D7815"/>
    <w:rsid w:val="002D7998"/>
    <w:rsid w:val="002E087B"/>
    <w:rsid w:val="002E0B19"/>
    <w:rsid w:val="002E13F0"/>
    <w:rsid w:val="002E4720"/>
    <w:rsid w:val="002E62A2"/>
    <w:rsid w:val="002E65F4"/>
    <w:rsid w:val="002E725B"/>
    <w:rsid w:val="002E7D4F"/>
    <w:rsid w:val="002F0602"/>
    <w:rsid w:val="002F0E66"/>
    <w:rsid w:val="002F1C95"/>
    <w:rsid w:val="002F32CB"/>
    <w:rsid w:val="002F4747"/>
    <w:rsid w:val="002F555F"/>
    <w:rsid w:val="002F5C2C"/>
    <w:rsid w:val="002F5DDC"/>
    <w:rsid w:val="002F7466"/>
    <w:rsid w:val="00300B84"/>
    <w:rsid w:val="0030257B"/>
    <w:rsid w:val="00304DAD"/>
    <w:rsid w:val="003067D1"/>
    <w:rsid w:val="00310F32"/>
    <w:rsid w:val="0031343A"/>
    <w:rsid w:val="00313694"/>
    <w:rsid w:val="003148DB"/>
    <w:rsid w:val="0031520F"/>
    <w:rsid w:val="0031765D"/>
    <w:rsid w:val="00317F24"/>
    <w:rsid w:val="0032063D"/>
    <w:rsid w:val="00322EF2"/>
    <w:rsid w:val="0032325C"/>
    <w:rsid w:val="0032382C"/>
    <w:rsid w:val="00326871"/>
    <w:rsid w:val="0033075A"/>
    <w:rsid w:val="00331FFC"/>
    <w:rsid w:val="00332A83"/>
    <w:rsid w:val="00333898"/>
    <w:rsid w:val="00333F5D"/>
    <w:rsid w:val="003356AB"/>
    <w:rsid w:val="00335757"/>
    <w:rsid w:val="00335A57"/>
    <w:rsid w:val="00335BFE"/>
    <w:rsid w:val="00337529"/>
    <w:rsid w:val="0033756F"/>
    <w:rsid w:val="00337BC2"/>
    <w:rsid w:val="00340D0C"/>
    <w:rsid w:val="003413B2"/>
    <w:rsid w:val="00344FE9"/>
    <w:rsid w:val="0034643C"/>
    <w:rsid w:val="00350521"/>
    <w:rsid w:val="00353DC4"/>
    <w:rsid w:val="00353E4E"/>
    <w:rsid w:val="00354396"/>
    <w:rsid w:val="003548C3"/>
    <w:rsid w:val="00354D86"/>
    <w:rsid w:val="00355CD5"/>
    <w:rsid w:val="0035624C"/>
    <w:rsid w:val="00357F62"/>
    <w:rsid w:val="00360D78"/>
    <w:rsid w:val="00361BB7"/>
    <w:rsid w:val="003636AC"/>
    <w:rsid w:val="00363BE7"/>
    <w:rsid w:val="00363E50"/>
    <w:rsid w:val="003658AB"/>
    <w:rsid w:val="00371460"/>
    <w:rsid w:val="003722E4"/>
    <w:rsid w:val="00374414"/>
    <w:rsid w:val="0037603C"/>
    <w:rsid w:val="0037620E"/>
    <w:rsid w:val="0037645B"/>
    <w:rsid w:val="00376EEF"/>
    <w:rsid w:val="0037718A"/>
    <w:rsid w:val="00377CA1"/>
    <w:rsid w:val="00381BD1"/>
    <w:rsid w:val="00382808"/>
    <w:rsid w:val="00383ECE"/>
    <w:rsid w:val="00391756"/>
    <w:rsid w:val="00392E60"/>
    <w:rsid w:val="00393F6D"/>
    <w:rsid w:val="00394773"/>
    <w:rsid w:val="00394CBF"/>
    <w:rsid w:val="0039587C"/>
    <w:rsid w:val="00397261"/>
    <w:rsid w:val="00397569"/>
    <w:rsid w:val="003A11B1"/>
    <w:rsid w:val="003A32CE"/>
    <w:rsid w:val="003A3A34"/>
    <w:rsid w:val="003A5F86"/>
    <w:rsid w:val="003A7A4E"/>
    <w:rsid w:val="003B0CAA"/>
    <w:rsid w:val="003B2695"/>
    <w:rsid w:val="003B2A85"/>
    <w:rsid w:val="003B401F"/>
    <w:rsid w:val="003B4C28"/>
    <w:rsid w:val="003B4D3E"/>
    <w:rsid w:val="003B4E43"/>
    <w:rsid w:val="003B595E"/>
    <w:rsid w:val="003B5D07"/>
    <w:rsid w:val="003B5D51"/>
    <w:rsid w:val="003C02E5"/>
    <w:rsid w:val="003C1783"/>
    <w:rsid w:val="003C3670"/>
    <w:rsid w:val="003C378F"/>
    <w:rsid w:val="003C4A67"/>
    <w:rsid w:val="003C4B45"/>
    <w:rsid w:val="003C4F0C"/>
    <w:rsid w:val="003C6F6D"/>
    <w:rsid w:val="003D47E4"/>
    <w:rsid w:val="003D4816"/>
    <w:rsid w:val="003D626A"/>
    <w:rsid w:val="003E0670"/>
    <w:rsid w:val="003E0983"/>
    <w:rsid w:val="003E12B6"/>
    <w:rsid w:val="003E3612"/>
    <w:rsid w:val="003E3638"/>
    <w:rsid w:val="003E50D1"/>
    <w:rsid w:val="003E701C"/>
    <w:rsid w:val="003F1F01"/>
    <w:rsid w:val="003F259F"/>
    <w:rsid w:val="003F2C65"/>
    <w:rsid w:val="003F45C2"/>
    <w:rsid w:val="003F4C9A"/>
    <w:rsid w:val="003F555B"/>
    <w:rsid w:val="003F5B7D"/>
    <w:rsid w:val="003F641D"/>
    <w:rsid w:val="003F6A9D"/>
    <w:rsid w:val="003F6FE7"/>
    <w:rsid w:val="0040031D"/>
    <w:rsid w:val="00405C38"/>
    <w:rsid w:val="00407290"/>
    <w:rsid w:val="00410032"/>
    <w:rsid w:val="00410CA7"/>
    <w:rsid w:val="00410CAD"/>
    <w:rsid w:val="00411DD1"/>
    <w:rsid w:val="004124F1"/>
    <w:rsid w:val="0041256F"/>
    <w:rsid w:val="00413234"/>
    <w:rsid w:val="00413C07"/>
    <w:rsid w:val="00413FC4"/>
    <w:rsid w:val="004153A5"/>
    <w:rsid w:val="004156A1"/>
    <w:rsid w:val="004159F5"/>
    <w:rsid w:val="004160CD"/>
    <w:rsid w:val="00416E12"/>
    <w:rsid w:val="00416F31"/>
    <w:rsid w:val="00422751"/>
    <w:rsid w:val="00425422"/>
    <w:rsid w:val="00427448"/>
    <w:rsid w:val="00427B1E"/>
    <w:rsid w:val="004302AC"/>
    <w:rsid w:val="004303DF"/>
    <w:rsid w:val="004315F1"/>
    <w:rsid w:val="004330C1"/>
    <w:rsid w:val="00433A84"/>
    <w:rsid w:val="00434F8F"/>
    <w:rsid w:val="00435F62"/>
    <w:rsid w:val="00443ED5"/>
    <w:rsid w:val="0044427E"/>
    <w:rsid w:val="00444576"/>
    <w:rsid w:val="00445038"/>
    <w:rsid w:val="00450AF5"/>
    <w:rsid w:val="0045115A"/>
    <w:rsid w:val="00451E32"/>
    <w:rsid w:val="00454516"/>
    <w:rsid w:val="004547A2"/>
    <w:rsid w:val="0045632F"/>
    <w:rsid w:val="004577BF"/>
    <w:rsid w:val="004606F5"/>
    <w:rsid w:val="0046218F"/>
    <w:rsid w:val="0046279F"/>
    <w:rsid w:val="00463584"/>
    <w:rsid w:val="00463DFE"/>
    <w:rsid w:val="0046503F"/>
    <w:rsid w:val="00465F72"/>
    <w:rsid w:val="0046768D"/>
    <w:rsid w:val="00470849"/>
    <w:rsid w:val="00471106"/>
    <w:rsid w:val="00476747"/>
    <w:rsid w:val="004776BE"/>
    <w:rsid w:val="00480C80"/>
    <w:rsid w:val="004816D2"/>
    <w:rsid w:val="00481FC2"/>
    <w:rsid w:val="00483146"/>
    <w:rsid w:val="004902CD"/>
    <w:rsid w:val="00491A7C"/>
    <w:rsid w:val="00492400"/>
    <w:rsid w:val="00493DA6"/>
    <w:rsid w:val="0049526D"/>
    <w:rsid w:val="00495399"/>
    <w:rsid w:val="004954AD"/>
    <w:rsid w:val="004960B4"/>
    <w:rsid w:val="00497095"/>
    <w:rsid w:val="00497B7B"/>
    <w:rsid w:val="004A125C"/>
    <w:rsid w:val="004A1BDF"/>
    <w:rsid w:val="004A4984"/>
    <w:rsid w:val="004A56E1"/>
    <w:rsid w:val="004A59B3"/>
    <w:rsid w:val="004A6D1D"/>
    <w:rsid w:val="004A7463"/>
    <w:rsid w:val="004B35D3"/>
    <w:rsid w:val="004B397E"/>
    <w:rsid w:val="004B4188"/>
    <w:rsid w:val="004B4D7C"/>
    <w:rsid w:val="004C0A79"/>
    <w:rsid w:val="004C143F"/>
    <w:rsid w:val="004C5BC9"/>
    <w:rsid w:val="004C5F12"/>
    <w:rsid w:val="004D0C33"/>
    <w:rsid w:val="004D63BB"/>
    <w:rsid w:val="004D6A22"/>
    <w:rsid w:val="004E000A"/>
    <w:rsid w:val="004E0A0B"/>
    <w:rsid w:val="004E0C75"/>
    <w:rsid w:val="004F10C6"/>
    <w:rsid w:val="004F16F7"/>
    <w:rsid w:val="004F25E7"/>
    <w:rsid w:val="004F26A5"/>
    <w:rsid w:val="004F2A85"/>
    <w:rsid w:val="004F2E8A"/>
    <w:rsid w:val="004F4521"/>
    <w:rsid w:val="004F594E"/>
    <w:rsid w:val="004F5A08"/>
    <w:rsid w:val="004F5EA4"/>
    <w:rsid w:val="004F6B50"/>
    <w:rsid w:val="004F731A"/>
    <w:rsid w:val="004F7E9A"/>
    <w:rsid w:val="0050171F"/>
    <w:rsid w:val="00502DD3"/>
    <w:rsid w:val="00502F92"/>
    <w:rsid w:val="00503339"/>
    <w:rsid w:val="005061A2"/>
    <w:rsid w:val="00506473"/>
    <w:rsid w:val="00506A8A"/>
    <w:rsid w:val="00507933"/>
    <w:rsid w:val="005123D0"/>
    <w:rsid w:val="00512933"/>
    <w:rsid w:val="00513908"/>
    <w:rsid w:val="00513CF0"/>
    <w:rsid w:val="0051444E"/>
    <w:rsid w:val="00515F8E"/>
    <w:rsid w:val="005164A4"/>
    <w:rsid w:val="0051764B"/>
    <w:rsid w:val="00520105"/>
    <w:rsid w:val="005210AA"/>
    <w:rsid w:val="00522D72"/>
    <w:rsid w:val="0052440E"/>
    <w:rsid w:val="005248E2"/>
    <w:rsid w:val="00525694"/>
    <w:rsid w:val="005256F2"/>
    <w:rsid w:val="005303B5"/>
    <w:rsid w:val="005304B0"/>
    <w:rsid w:val="00534A6F"/>
    <w:rsid w:val="00534EE1"/>
    <w:rsid w:val="005362E4"/>
    <w:rsid w:val="00537F8F"/>
    <w:rsid w:val="00541E55"/>
    <w:rsid w:val="005423A7"/>
    <w:rsid w:val="00543658"/>
    <w:rsid w:val="00545A5D"/>
    <w:rsid w:val="00545B52"/>
    <w:rsid w:val="005465C7"/>
    <w:rsid w:val="00547D18"/>
    <w:rsid w:val="005509C7"/>
    <w:rsid w:val="00551251"/>
    <w:rsid w:val="0055220E"/>
    <w:rsid w:val="00552986"/>
    <w:rsid w:val="00552B77"/>
    <w:rsid w:val="00553C21"/>
    <w:rsid w:val="00554A47"/>
    <w:rsid w:val="0055651E"/>
    <w:rsid w:val="005572E2"/>
    <w:rsid w:val="00557694"/>
    <w:rsid w:val="00561C61"/>
    <w:rsid w:val="005620C6"/>
    <w:rsid w:val="00562F33"/>
    <w:rsid w:val="00566908"/>
    <w:rsid w:val="00566980"/>
    <w:rsid w:val="00567DD7"/>
    <w:rsid w:val="005707B5"/>
    <w:rsid w:val="00570B81"/>
    <w:rsid w:val="0057139D"/>
    <w:rsid w:val="00571AC1"/>
    <w:rsid w:val="0057276C"/>
    <w:rsid w:val="005743EE"/>
    <w:rsid w:val="005771EE"/>
    <w:rsid w:val="005812D3"/>
    <w:rsid w:val="00582BB7"/>
    <w:rsid w:val="00583A05"/>
    <w:rsid w:val="00585D39"/>
    <w:rsid w:val="00586484"/>
    <w:rsid w:val="00592529"/>
    <w:rsid w:val="00592F7E"/>
    <w:rsid w:val="005949B9"/>
    <w:rsid w:val="00594AFC"/>
    <w:rsid w:val="005953C3"/>
    <w:rsid w:val="005A024A"/>
    <w:rsid w:val="005A043D"/>
    <w:rsid w:val="005A0BF0"/>
    <w:rsid w:val="005A2530"/>
    <w:rsid w:val="005A3B3E"/>
    <w:rsid w:val="005A3ED7"/>
    <w:rsid w:val="005A3EF2"/>
    <w:rsid w:val="005A4A41"/>
    <w:rsid w:val="005A54D3"/>
    <w:rsid w:val="005A6FD1"/>
    <w:rsid w:val="005A7387"/>
    <w:rsid w:val="005A77A6"/>
    <w:rsid w:val="005A79B0"/>
    <w:rsid w:val="005B139D"/>
    <w:rsid w:val="005B15A2"/>
    <w:rsid w:val="005B1AAE"/>
    <w:rsid w:val="005B1B3F"/>
    <w:rsid w:val="005B32CA"/>
    <w:rsid w:val="005B360D"/>
    <w:rsid w:val="005B3A4E"/>
    <w:rsid w:val="005B4577"/>
    <w:rsid w:val="005B6935"/>
    <w:rsid w:val="005C1629"/>
    <w:rsid w:val="005C177A"/>
    <w:rsid w:val="005C1C62"/>
    <w:rsid w:val="005C2C1E"/>
    <w:rsid w:val="005C4AD6"/>
    <w:rsid w:val="005C7799"/>
    <w:rsid w:val="005C7848"/>
    <w:rsid w:val="005C7AFC"/>
    <w:rsid w:val="005C7E31"/>
    <w:rsid w:val="005D164D"/>
    <w:rsid w:val="005D1B9D"/>
    <w:rsid w:val="005D497A"/>
    <w:rsid w:val="005D49FF"/>
    <w:rsid w:val="005D58A6"/>
    <w:rsid w:val="005D5DBA"/>
    <w:rsid w:val="005D66B2"/>
    <w:rsid w:val="005E2B86"/>
    <w:rsid w:val="005E302B"/>
    <w:rsid w:val="005E3520"/>
    <w:rsid w:val="005E4E60"/>
    <w:rsid w:val="005E5898"/>
    <w:rsid w:val="005E594C"/>
    <w:rsid w:val="005E7352"/>
    <w:rsid w:val="005E73FF"/>
    <w:rsid w:val="005E743D"/>
    <w:rsid w:val="005F1DB6"/>
    <w:rsid w:val="005F4103"/>
    <w:rsid w:val="005F50F4"/>
    <w:rsid w:val="005F54C1"/>
    <w:rsid w:val="00600C17"/>
    <w:rsid w:val="00600C9B"/>
    <w:rsid w:val="00600EF0"/>
    <w:rsid w:val="006013B3"/>
    <w:rsid w:val="0060392C"/>
    <w:rsid w:val="00605578"/>
    <w:rsid w:val="00605E0C"/>
    <w:rsid w:val="00607257"/>
    <w:rsid w:val="006101A2"/>
    <w:rsid w:val="0061058C"/>
    <w:rsid w:val="006107C9"/>
    <w:rsid w:val="00611AF1"/>
    <w:rsid w:val="00611FEC"/>
    <w:rsid w:val="00612534"/>
    <w:rsid w:val="006131AD"/>
    <w:rsid w:val="00614C34"/>
    <w:rsid w:val="00615E2C"/>
    <w:rsid w:val="0061690E"/>
    <w:rsid w:val="00622931"/>
    <w:rsid w:val="00622DAF"/>
    <w:rsid w:val="006232C7"/>
    <w:rsid w:val="006241E0"/>
    <w:rsid w:val="00624C61"/>
    <w:rsid w:val="00624DE1"/>
    <w:rsid w:val="00624EF0"/>
    <w:rsid w:val="0062534D"/>
    <w:rsid w:val="00626381"/>
    <w:rsid w:val="00626D81"/>
    <w:rsid w:val="00626FD5"/>
    <w:rsid w:val="006313F2"/>
    <w:rsid w:val="00632242"/>
    <w:rsid w:val="0063244F"/>
    <w:rsid w:val="0063510D"/>
    <w:rsid w:val="0063611A"/>
    <w:rsid w:val="00640F7B"/>
    <w:rsid w:val="00641CDD"/>
    <w:rsid w:val="00643182"/>
    <w:rsid w:val="006440E9"/>
    <w:rsid w:val="006445E4"/>
    <w:rsid w:val="006448AD"/>
    <w:rsid w:val="006455B8"/>
    <w:rsid w:val="00646788"/>
    <w:rsid w:val="006476EE"/>
    <w:rsid w:val="00647C82"/>
    <w:rsid w:val="006509DE"/>
    <w:rsid w:val="00650AC8"/>
    <w:rsid w:val="006516D3"/>
    <w:rsid w:val="00652043"/>
    <w:rsid w:val="006527FA"/>
    <w:rsid w:val="00652895"/>
    <w:rsid w:val="006545BB"/>
    <w:rsid w:val="006551A7"/>
    <w:rsid w:val="00656F57"/>
    <w:rsid w:val="006576FB"/>
    <w:rsid w:val="00657944"/>
    <w:rsid w:val="00662829"/>
    <w:rsid w:val="00664A82"/>
    <w:rsid w:val="00665C2F"/>
    <w:rsid w:val="0067021F"/>
    <w:rsid w:val="00673628"/>
    <w:rsid w:val="00676585"/>
    <w:rsid w:val="00676C6C"/>
    <w:rsid w:val="00677203"/>
    <w:rsid w:val="00677CF3"/>
    <w:rsid w:val="0068033D"/>
    <w:rsid w:val="006815B6"/>
    <w:rsid w:val="00681672"/>
    <w:rsid w:val="006837B6"/>
    <w:rsid w:val="00683DA5"/>
    <w:rsid w:val="0068562C"/>
    <w:rsid w:val="006860D9"/>
    <w:rsid w:val="006875AC"/>
    <w:rsid w:val="00690671"/>
    <w:rsid w:val="006908E6"/>
    <w:rsid w:val="00690E19"/>
    <w:rsid w:val="00692821"/>
    <w:rsid w:val="0069287E"/>
    <w:rsid w:val="00692CD8"/>
    <w:rsid w:val="0069559C"/>
    <w:rsid w:val="00695939"/>
    <w:rsid w:val="006A1A7F"/>
    <w:rsid w:val="006A1AF9"/>
    <w:rsid w:val="006A36A9"/>
    <w:rsid w:val="006A404E"/>
    <w:rsid w:val="006A7B25"/>
    <w:rsid w:val="006A7ED7"/>
    <w:rsid w:val="006B46FD"/>
    <w:rsid w:val="006B766E"/>
    <w:rsid w:val="006B7768"/>
    <w:rsid w:val="006B7BA8"/>
    <w:rsid w:val="006C0084"/>
    <w:rsid w:val="006C1A5A"/>
    <w:rsid w:val="006C2955"/>
    <w:rsid w:val="006C29A3"/>
    <w:rsid w:val="006C2E26"/>
    <w:rsid w:val="006C48FD"/>
    <w:rsid w:val="006C5AF5"/>
    <w:rsid w:val="006C5B99"/>
    <w:rsid w:val="006C64AC"/>
    <w:rsid w:val="006C6F14"/>
    <w:rsid w:val="006C7746"/>
    <w:rsid w:val="006C77A0"/>
    <w:rsid w:val="006D2F32"/>
    <w:rsid w:val="006D3F52"/>
    <w:rsid w:val="006D3F92"/>
    <w:rsid w:val="006D42B6"/>
    <w:rsid w:val="006D4E0B"/>
    <w:rsid w:val="006D64DB"/>
    <w:rsid w:val="006E1481"/>
    <w:rsid w:val="006E1A10"/>
    <w:rsid w:val="006E234A"/>
    <w:rsid w:val="006E2A8E"/>
    <w:rsid w:val="006E2CA6"/>
    <w:rsid w:val="006E6980"/>
    <w:rsid w:val="006E700C"/>
    <w:rsid w:val="006E7567"/>
    <w:rsid w:val="006F0359"/>
    <w:rsid w:val="006F16DF"/>
    <w:rsid w:val="006F18FB"/>
    <w:rsid w:val="006F2C2E"/>
    <w:rsid w:val="006F5620"/>
    <w:rsid w:val="006F70E3"/>
    <w:rsid w:val="006F7922"/>
    <w:rsid w:val="006F7AA5"/>
    <w:rsid w:val="00700890"/>
    <w:rsid w:val="00701941"/>
    <w:rsid w:val="007023C5"/>
    <w:rsid w:val="0070240F"/>
    <w:rsid w:val="0070246D"/>
    <w:rsid w:val="007025ED"/>
    <w:rsid w:val="0070289C"/>
    <w:rsid w:val="00703270"/>
    <w:rsid w:val="00704716"/>
    <w:rsid w:val="007072C0"/>
    <w:rsid w:val="00710867"/>
    <w:rsid w:val="00711A1C"/>
    <w:rsid w:val="007146A3"/>
    <w:rsid w:val="00715C5D"/>
    <w:rsid w:val="00717EE1"/>
    <w:rsid w:val="007200A3"/>
    <w:rsid w:val="00720EFF"/>
    <w:rsid w:val="007218EB"/>
    <w:rsid w:val="007223AC"/>
    <w:rsid w:val="007229DA"/>
    <w:rsid w:val="00723F97"/>
    <w:rsid w:val="0073320A"/>
    <w:rsid w:val="00734203"/>
    <w:rsid w:val="00737A5E"/>
    <w:rsid w:val="00737B19"/>
    <w:rsid w:val="00742539"/>
    <w:rsid w:val="00742802"/>
    <w:rsid w:val="007435C4"/>
    <w:rsid w:val="00745D1B"/>
    <w:rsid w:val="00746800"/>
    <w:rsid w:val="00750665"/>
    <w:rsid w:val="00750DAC"/>
    <w:rsid w:val="007514CB"/>
    <w:rsid w:val="00752281"/>
    <w:rsid w:val="007532A4"/>
    <w:rsid w:val="007534C4"/>
    <w:rsid w:val="007534FE"/>
    <w:rsid w:val="00754865"/>
    <w:rsid w:val="00754A56"/>
    <w:rsid w:val="0075501E"/>
    <w:rsid w:val="00755BBB"/>
    <w:rsid w:val="00755F12"/>
    <w:rsid w:val="0075624A"/>
    <w:rsid w:val="00756AAB"/>
    <w:rsid w:val="00762865"/>
    <w:rsid w:val="00762A6C"/>
    <w:rsid w:val="00763595"/>
    <w:rsid w:val="007635CC"/>
    <w:rsid w:val="007658BD"/>
    <w:rsid w:val="0076736E"/>
    <w:rsid w:val="0076750A"/>
    <w:rsid w:val="007679E5"/>
    <w:rsid w:val="007702D2"/>
    <w:rsid w:val="007709C0"/>
    <w:rsid w:val="00770E41"/>
    <w:rsid w:val="00773E0F"/>
    <w:rsid w:val="00773E6E"/>
    <w:rsid w:val="007752A6"/>
    <w:rsid w:val="00775E95"/>
    <w:rsid w:val="007772FC"/>
    <w:rsid w:val="00777C1E"/>
    <w:rsid w:val="00780FD5"/>
    <w:rsid w:val="007821D8"/>
    <w:rsid w:val="007846C8"/>
    <w:rsid w:val="00786CE6"/>
    <w:rsid w:val="007874DE"/>
    <w:rsid w:val="007925A7"/>
    <w:rsid w:val="00792A76"/>
    <w:rsid w:val="007944F7"/>
    <w:rsid w:val="00795BD2"/>
    <w:rsid w:val="00796323"/>
    <w:rsid w:val="007971C0"/>
    <w:rsid w:val="00797AD0"/>
    <w:rsid w:val="00797DC0"/>
    <w:rsid w:val="007A13FA"/>
    <w:rsid w:val="007A31DE"/>
    <w:rsid w:val="007A3AED"/>
    <w:rsid w:val="007A64F1"/>
    <w:rsid w:val="007A6829"/>
    <w:rsid w:val="007A6E29"/>
    <w:rsid w:val="007B1573"/>
    <w:rsid w:val="007B21A6"/>
    <w:rsid w:val="007B33AE"/>
    <w:rsid w:val="007B48D2"/>
    <w:rsid w:val="007B51E3"/>
    <w:rsid w:val="007B5EE6"/>
    <w:rsid w:val="007B6A57"/>
    <w:rsid w:val="007C1984"/>
    <w:rsid w:val="007C2F3D"/>
    <w:rsid w:val="007C5EDC"/>
    <w:rsid w:val="007C6719"/>
    <w:rsid w:val="007C6C5C"/>
    <w:rsid w:val="007C7CEC"/>
    <w:rsid w:val="007D06C0"/>
    <w:rsid w:val="007D1750"/>
    <w:rsid w:val="007D26F8"/>
    <w:rsid w:val="007D2AD7"/>
    <w:rsid w:val="007D766F"/>
    <w:rsid w:val="007E09FA"/>
    <w:rsid w:val="007E1416"/>
    <w:rsid w:val="007E28A3"/>
    <w:rsid w:val="007E53DA"/>
    <w:rsid w:val="007E5851"/>
    <w:rsid w:val="007E69E5"/>
    <w:rsid w:val="007E790B"/>
    <w:rsid w:val="007F0CFD"/>
    <w:rsid w:val="007F3D04"/>
    <w:rsid w:val="007F4DD3"/>
    <w:rsid w:val="007F560E"/>
    <w:rsid w:val="007F5BE9"/>
    <w:rsid w:val="007F624B"/>
    <w:rsid w:val="00800373"/>
    <w:rsid w:val="00800841"/>
    <w:rsid w:val="0080135D"/>
    <w:rsid w:val="008019CA"/>
    <w:rsid w:val="00803042"/>
    <w:rsid w:val="00805259"/>
    <w:rsid w:val="00805521"/>
    <w:rsid w:val="00805676"/>
    <w:rsid w:val="00813801"/>
    <w:rsid w:val="00814009"/>
    <w:rsid w:val="00815726"/>
    <w:rsid w:val="00816427"/>
    <w:rsid w:val="008169D6"/>
    <w:rsid w:val="00816CFD"/>
    <w:rsid w:val="00816D04"/>
    <w:rsid w:val="00816F2C"/>
    <w:rsid w:val="00820B51"/>
    <w:rsid w:val="00820B7D"/>
    <w:rsid w:val="0082194F"/>
    <w:rsid w:val="008222AD"/>
    <w:rsid w:val="0082344B"/>
    <w:rsid w:val="00823B74"/>
    <w:rsid w:val="00823C7D"/>
    <w:rsid w:val="00827F50"/>
    <w:rsid w:val="00832FC9"/>
    <w:rsid w:val="00833184"/>
    <w:rsid w:val="00833D4F"/>
    <w:rsid w:val="00833D66"/>
    <w:rsid w:val="00834301"/>
    <w:rsid w:val="008349AA"/>
    <w:rsid w:val="00835627"/>
    <w:rsid w:val="00835694"/>
    <w:rsid w:val="0083570C"/>
    <w:rsid w:val="00836487"/>
    <w:rsid w:val="00837CB3"/>
    <w:rsid w:val="008403B0"/>
    <w:rsid w:val="0084044E"/>
    <w:rsid w:val="00841112"/>
    <w:rsid w:val="00843036"/>
    <w:rsid w:val="00843C29"/>
    <w:rsid w:val="0084489A"/>
    <w:rsid w:val="00846119"/>
    <w:rsid w:val="00846B75"/>
    <w:rsid w:val="008508E6"/>
    <w:rsid w:val="00851BA7"/>
    <w:rsid w:val="00852462"/>
    <w:rsid w:val="008527A9"/>
    <w:rsid w:val="00853701"/>
    <w:rsid w:val="00854E4A"/>
    <w:rsid w:val="00855ED4"/>
    <w:rsid w:val="0085627A"/>
    <w:rsid w:val="00856BD8"/>
    <w:rsid w:val="0085752F"/>
    <w:rsid w:val="0085779D"/>
    <w:rsid w:val="008579B8"/>
    <w:rsid w:val="008608BA"/>
    <w:rsid w:val="0086192F"/>
    <w:rsid w:val="00861FE7"/>
    <w:rsid w:val="008656BC"/>
    <w:rsid w:val="00866573"/>
    <w:rsid w:val="00866CCF"/>
    <w:rsid w:val="00867003"/>
    <w:rsid w:val="0086776C"/>
    <w:rsid w:val="0087145D"/>
    <w:rsid w:val="00873642"/>
    <w:rsid w:val="008740D4"/>
    <w:rsid w:val="00876AE6"/>
    <w:rsid w:val="00880087"/>
    <w:rsid w:val="008805ED"/>
    <w:rsid w:val="008811E9"/>
    <w:rsid w:val="008811ED"/>
    <w:rsid w:val="00882485"/>
    <w:rsid w:val="00883261"/>
    <w:rsid w:val="008840E4"/>
    <w:rsid w:val="00885CF1"/>
    <w:rsid w:val="00887114"/>
    <w:rsid w:val="008879CA"/>
    <w:rsid w:val="008879F6"/>
    <w:rsid w:val="0089019A"/>
    <w:rsid w:val="008907E4"/>
    <w:rsid w:val="00890D2F"/>
    <w:rsid w:val="00894965"/>
    <w:rsid w:val="00894E6F"/>
    <w:rsid w:val="00895728"/>
    <w:rsid w:val="008A3A06"/>
    <w:rsid w:val="008A55C4"/>
    <w:rsid w:val="008A774A"/>
    <w:rsid w:val="008B57DF"/>
    <w:rsid w:val="008B62C9"/>
    <w:rsid w:val="008B65DA"/>
    <w:rsid w:val="008B7541"/>
    <w:rsid w:val="008C0ACB"/>
    <w:rsid w:val="008C2040"/>
    <w:rsid w:val="008C3780"/>
    <w:rsid w:val="008C4461"/>
    <w:rsid w:val="008C61A0"/>
    <w:rsid w:val="008C6A01"/>
    <w:rsid w:val="008C78B4"/>
    <w:rsid w:val="008D0186"/>
    <w:rsid w:val="008D07AE"/>
    <w:rsid w:val="008D0C92"/>
    <w:rsid w:val="008D1909"/>
    <w:rsid w:val="008D24A4"/>
    <w:rsid w:val="008D377D"/>
    <w:rsid w:val="008D3FE8"/>
    <w:rsid w:val="008D63F5"/>
    <w:rsid w:val="008D77FF"/>
    <w:rsid w:val="008E0B27"/>
    <w:rsid w:val="008E3BF3"/>
    <w:rsid w:val="008E57E7"/>
    <w:rsid w:val="008E6E33"/>
    <w:rsid w:val="008E7180"/>
    <w:rsid w:val="008E72A8"/>
    <w:rsid w:val="008E752E"/>
    <w:rsid w:val="008F2437"/>
    <w:rsid w:val="008F399E"/>
    <w:rsid w:val="008F6DF4"/>
    <w:rsid w:val="009008CF"/>
    <w:rsid w:val="00902A2C"/>
    <w:rsid w:val="0090521C"/>
    <w:rsid w:val="00905AE2"/>
    <w:rsid w:val="009063DA"/>
    <w:rsid w:val="00907936"/>
    <w:rsid w:val="00910C0D"/>
    <w:rsid w:val="00911E99"/>
    <w:rsid w:val="00911F47"/>
    <w:rsid w:val="009123D6"/>
    <w:rsid w:val="00913A2A"/>
    <w:rsid w:val="00913A33"/>
    <w:rsid w:val="00914C7B"/>
    <w:rsid w:val="00914D4D"/>
    <w:rsid w:val="009154B3"/>
    <w:rsid w:val="00916305"/>
    <w:rsid w:val="009169C2"/>
    <w:rsid w:val="00916EEA"/>
    <w:rsid w:val="009209E3"/>
    <w:rsid w:val="00920A80"/>
    <w:rsid w:val="00922396"/>
    <w:rsid w:val="009224AE"/>
    <w:rsid w:val="00923B4F"/>
    <w:rsid w:val="00923DB7"/>
    <w:rsid w:val="009241E6"/>
    <w:rsid w:val="00924AF7"/>
    <w:rsid w:val="00926551"/>
    <w:rsid w:val="00926F83"/>
    <w:rsid w:val="009301D5"/>
    <w:rsid w:val="00930A9A"/>
    <w:rsid w:val="00930BDC"/>
    <w:rsid w:val="00930C52"/>
    <w:rsid w:val="00931511"/>
    <w:rsid w:val="00931571"/>
    <w:rsid w:val="00931CEC"/>
    <w:rsid w:val="00932E33"/>
    <w:rsid w:val="00934175"/>
    <w:rsid w:val="00934181"/>
    <w:rsid w:val="009349E4"/>
    <w:rsid w:val="0093721F"/>
    <w:rsid w:val="0093724A"/>
    <w:rsid w:val="00937E84"/>
    <w:rsid w:val="00940A7A"/>
    <w:rsid w:val="00941A24"/>
    <w:rsid w:val="00942577"/>
    <w:rsid w:val="00943C6E"/>
    <w:rsid w:val="009468A1"/>
    <w:rsid w:val="0094755F"/>
    <w:rsid w:val="009501C1"/>
    <w:rsid w:val="00951153"/>
    <w:rsid w:val="00952997"/>
    <w:rsid w:val="009545B8"/>
    <w:rsid w:val="00954F28"/>
    <w:rsid w:val="00955370"/>
    <w:rsid w:val="00960E79"/>
    <w:rsid w:val="009613FA"/>
    <w:rsid w:val="00963339"/>
    <w:rsid w:val="009633D8"/>
    <w:rsid w:val="00963D33"/>
    <w:rsid w:val="00965051"/>
    <w:rsid w:val="00971262"/>
    <w:rsid w:val="00971CF1"/>
    <w:rsid w:val="00971DE9"/>
    <w:rsid w:val="00972184"/>
    <w:rsid w:val="00972406"/>
    <w:rsid w:val="0097342C"/>
    <w:rsid w:val="00973755"/>
    <w:rsid w:val="00973843"/>
    <w:rsid w:val="00973E96"/>
    <w:rsid w:val="00973ED8"/>
    <w:rsid w:val="00974013"/>
    <w:rsid w:val="0097483A"/>
    <w:rsid w:val="00974E48"/>
    <w:rsid w:val="00975F3D"/>
    <w:rsid w:val="009766C8"/>
    <w:rsid w:val="009769A2"/>
    <w:rsid w:val="00976BD0"/>
    <w:rsid w:val="00980F45"/>
    <w:rsid w:val="0098148D"/>
    <w:rsid w:val="00985A21"/>
    <w:rsid w:val="0098682D"/>
    <w:rsid w:val="00986C2C"/>
    <w:rsid w:val="009870A3"/>
    <w:rsid w:val="0098775E"/>
    <w:rsid w:val="00987F2A"/>
    <w:rsid w:val="00990025"/>
    <w:rsid w:val="009902EF"/>
    <w:rsid w:val="00990BE3"/>
    <w:rsid w:val="00990F6C"/>
    <w:rsid w:val="00992091"/>
    <w:rsid w:val="009928BE"/>
    <w:rsid w:val="00993968"/>
    <w:rsid w:val="00994249"/>
    <w:rsid w:val="009945B9"/>
    <w:rsid w:val="009956D4"/>
    <w:rsid w:val="00996C95"/>
    <w:rsid w:val="009A07B5"/>
    <w:rsid w:val="009A12DF"/>
    <w:rsid w:val="009A1DE9"/>
    <w:rsid w:val="009A3F1A"/>
    <w:rsid w:val="009A419A"/>
    <w:rsid w:val="009A5C43"/>
    <w:rsid w:val="009A6FB6"/>
    <w:rsid w:val="009A7B4B"/>
    <w:rsid w:val="009A7D19"/>
    <w:rsid w:val="009B0200"/>
    <w:rsid w:val="009B21EF"/>
    <w:rsid w:val="009B33AD"/>
    <w:rsid w:val="009B4A04"/>
    <w:rsid w:val="009B4CD9"/>
    <w:rsid w:val="009B62CB"/>
    <w:rsid w:val="009B6459"/>
    <w:rsid w:val="009B6DD0"/>
    <w:rsid w:val="009C0D50"/>
    <w:rsid w:val="009C108B"/>
    <w:rsid w:val="009C2674"/>
    <w:rsid w:val="009C2CDC"/>
    <w:rsid w:val="009C33ED"/>
    <w:rsid w:val="009C4BE8"/>
    <w:rsid w:val="009C51EB"/>
    <w:rsid w:val="009C7494"/>
    <w:rsid w:val="009C7B7E"/>
    <w:rsid w:val="009C7C58"/>
    <w:rsid w:val="009D0172"/>
    <w:rsid w:val="009D03AD"/>
    <w:rsid w:val="009D22B9"/>
    <w:rsid w:val="009D2344"/>
    <w:rsid w:val="009D4478"/>
    <w:rsid w:val="009D6098"/>
    <w:rsid w:val="009D7E6E"/>
    <w:rsid w:val="009E11FD"/>
    <w:rsid w:val="009E148E"/>
    <w:rsid w:val="009E19EC"/>
    <w:rsid w:val="009E1C87"/>
    <w:rsid w:val="009E3197"/>
    <w:rsid w:val="009E3C57"/>
    <w:rsid w:val="009E5147"/>
    <w:rsid w:val="009F0E43"/>
    <w:rsid w:val="009F1223"/>
    <w:rsid w:val="009F1408"/>
    <w:rsid w:val="009F2180"/>
    <w:rsid w:val="009F29FC"/>
    <w:rsid w:val="009F3147"/>
    <w:rsid w:val="009F3F48"/>
    <w:rsid w:val="009F50EA"/>
    <w:rsid w:val="009F5295"/>
    <w:rsid w:val="009F576A"/>
    <w:rsid w:val="009F5A1F"/>
    <w:rsid w:val="009F5BCA"/>
    <w:rsid w:val="009F5C4A"/>
    <w:rsid w:val="009F5F0C"/>
    <w:rsid w:val="009F6DC2"/>
    <w:rsid w:val="009F6EEA"/>
    <w:rsid w:val="009F71BE"/>
    <w:rsid w:val="009F7797"/>
    <w:rsid w:val="00A0348D"/>
    <w:rsid w:val="00A03915"/>
    <w:rsid w:val="00A03CFF"/>
    <w:rsid w:val="00A046A1"/>
    <w:rsid w:val="00A04DF5"/>
    <w:rsid w:val="00A061F3"/>
    <w:rsid w:val="00A067F4"/>
    <w:rsid w:val="00A06A8B"/>
    <w:rsid w:val="00A11196"/>
    <w:rsid w:val="00A12DE9"/>
    <w:rsid w:val="00A21C88"/>
    <w:rsid w:val="00A23B4B"/>
    <w:rsid w:val="00A256E1"/>
    <w:rsid w:val="00A30A93"/>
    <w:rsid w:val="00A31C3D"/>
    <w:rsid w:val="00A33528"/>
    <w:rsid w:val="00A34D14"/>
    <w:rsid w:val="00A3539C"/>
    <w:rsid w:val="00A35639"/>
    <w:rsid w:val="00A3589D"/>
    <w:rsid w:val="00A40424"/>
    <w:rsid w:val="00A404BD"/>
    <w:rsid w:val="00A40AB6"/>
    <w:rsid w:val="00A40CC3"/>
    <w:rsid w:val="00A411A8"/>
    <w:rsid w:val="00A41905"/>
    <w:rsid w:val="00A41B1F"/>
    <w:rsid w:val="00A41CD5"/>
    <w:rsid w:val="00A42FCB"/>
    <w:rsid w:val="00A434BB"/>
    <w:rsid w:val="00A439E4"/>
    <w:rsid w:val="00A445DA"/>
    <w:rsid w:val="00A46BB9"/>
    <w:rsid w:val="00A473F2"/>
    <w:rsid w:val="00A47FF2"/>
    <w:rsid w:val="00A50DDA"/>
    <w:rsid w:val="00A50E80"/>
    <w:rsid w:val="00A5153E"/>
    <w:rsid w:val="00A51F81"/>
    <w:rsid w:val="00A52885"/>
    <w:rsid w:val="00A539A0"/>
    <w:rsid w:val="00A53ADF"/>
    <w:rsid w:val="00A5546A"/>
    <w:rsid w:val="00A57651"/>
    <w:rsid w:val="00A57B58"/>
    <w:rsid w:val="00A62AAE"/>
    <w:rsid w:val="00A66253"/>
    <w:rsid w:val="00A66BCF"/>
    <w:rsid w:val="00A7030D"/>
    <w:rsid w:val="00A7126C"/>
    <w:rsid w:val="00A71C11"/>
    <w:rsid w:val="00A720EC"/>
    <w:rsid w:val="00A73252"/>
    <w:rsid w:val="00A74721"/>
    <w:rsid w:val="00A75B13"/>
    <w:rsid w:val="00A81841"/>
    <w:rsid w:val="00A8278F"/>
    <w:rsid w:val="00A83A95"/>
    <w:rsid w:val="00A8442E"/>
    <w:rsid w:val="00A84D1D"/>
    <w:rsid w:val="00A85E04"/>
    <w:rsid w:val="00A85F05"/>
    <w:rsid w:val="00A874A4"/>
    <w:rsid w:val="00A90212"/>
    <w:rsid w:val="00A92F32"/>
    <w:rsid w:val="00A947AF"/>
    <w:rsid w:val="00A96E4D"/>
    <w:rsid w:val="00A97F2F"/>
    <w:rsid w:val="00AA1133"/>
    <w:rsid w:val="00AA16AC"/>
    <w:rsid w:val="00AA20F9"/>
    <w:rsid w:val="00AA22AF"/>
    <w:rsid w:val="00AA481D"/>
    <w:rsid w:val="00AA7666"/>
    <w:rsid w:val="00AA77A0"/>
    <w:rsid w:val="00AA7C2C"/>
    <w:rsid w:val="00AB1A4C"/>
    <w:rsid w:val="00AB2932"/>
    <w:rsid w:val="00AB3441"/>
    <w:rsid w:val="00AB4CE3"/>
    <w:rsid w:val="00AB5FD2"/>
    <w:rsid w:val="00AB604F"/>
    <w:rsid w:val="00AC0253"/>
    <w:rsid w:val="00AC03D4"/>
    <w:rsid w:val="00AC1D47"/>
    <w:rsid w:val="00AC3308"/>
    <w:rsid w:val="00AC636A"/>
    <w:rsid w:val="00AC7722"/>
    <w:rsid w:val="00AD2707"/>
    <w:rsid w:val="00AD3B65"/>
    <w:rsid w:val="00AD4695"/>
    <w:rsid w:val="00AD6076"/>
    <w:rsid w:val="00AD64B6"/>
    <w:rsid w:val="00AD6B5E"/>
    <w:rsid w:val="00AD6F8C"/>
    <w:rsid w:val="00AD721B"/>
    <w:rsid w:val="00AD7AD4"/>
    <w:rsid w:val="00AE0A1F"/>
    <w:rsid w:val="00AE28A1"/>
    <w:rsid w:val="00AE297E"/>
    <w:rsid w:val="00AE2CFD"/>
    <w:rsid w:val="00AE306F"/>
    <w:rsid w:val="00AE6D62"/>
    <w:rsid w:val="00AE7DD1"/>
    <w:rsid w:val="00AF000C"/>
    <w:rsid w:val="00AF02E7"/>
    <w:rsid w:val="00AF0727"/>
    <w:rsid w:val="00AF0C55"/>
    <w:rsid w:val="00AF0EF1"/>
    <w:rsid w:val="00AF189C"/>
    <w:rsid w:val="00AF213A"/>
    <w:rsid w:val="00AF235E"/>
    <w:rsid w:val="00AF25A8"/>
    <w:rsid w:val="00AF4526"/>
    <w:rsid w:val="00AF4B4B"/>
    <w:rsid w:val="00AF5C2B"/>
    <w:rsid w:val="00AF7BC8"/>
    <w:rsid w:val="00B01E1E"/>
    <w:rsid w:val="00B02697"/>
    <w:rsid w:val="00B04116"/>
    <w:rsid w:val="00B05A10"/>
    <w:rsid w:val="00B05F59"/>
    <w:rsid w:val="00B05F9C"/>
    <w:rsid w:val="00B07AB9"/>
    <w:rsid w:val="00B07EF3"/>
    <w:rsid w:val="00B101EA"/>
    <w:rsid w:val="00B10A5F"/>
    <w:rsid w:val="00B1186D"/>
    <w:rsid w:val="00B1282C"/>
    <w:rsid w:val="00B131FA"/>
    <w:rsid w:val="00B13347"/>
    <w:rsid w:val="00B1483D"/>
    <w:rsid w:val="00B159CA"/>
    <w:rsid w:val="00B15E9C"/>
    <w:rsid w:val="00B17757"/>
    <w:rsid w:val="00B20D51"/>
    <w:rsid w:val="00B22F19"/>
    <w:rsid w:val="00B231FC"/>
    <w:rsid w:val="00B23498"/>
    <w:rsid w:val="00B234F0"/>
    <w:rsid w:val="00B23918"/>
    <w:rsid w:val="00B30BAD"/>
    <w:rsid w:val="00B335CB"/>
    <w:rsid w:val="00B34620"/>
    <w:rsid w:val="00B3470F"/>
    <w:rsid w:val="00B35826"/>
    <w:rsid w:val="00B35B11"/>
    <w:rsid w:val="00B3604A"/>
    <w:rsid w:val="00B36479"/>
    <w:rsid w:val="00B3653F"/>
    <w:rsid w:val="00B3705F"/>
    <w:rsid w:val="00B40F5A"/>
    <w:rsid w:val="00B41655"/>
    <w:rsid w:val="00B4170B"/>
    <w:rsid w:val="00B4213D"/>
    <w:rsid w:val="00B43B86"/>
    <w:rsid w:val="00B47790"/>
    <w:rsid w:val="00B47F5F"/>
    <w:rsid w:val="00B5055E"/>
    <w:rsid w:val="00B50FD2"/>
    <w:rsid w:val="00B5203E"/>
    <w:rsid w:val="00B52AC7"/>
    <w:rsid w:val="00B53359"/>
    <w:rsid w:val="00B55003"/>
    <w:rsid w:val="00B55ACA"/>
    <w:rsid w:val="00B55B3E"/>
    <w:rsid w:val="00B5690E"/>
    <w:rsid w:val="00B57316"/>
    <w:rsid w:val="00B612A5"/>
    <w:rsid w:val="00B65E90"/>
    <w:rsid w:val="00B66189"/>
    <w:rsid w:val="00B66249"/>
    <w:rsid w:val="00B66C2C"/>
    <w:rsid w:val="00B67457"/>
    <w:rsid w:val="00B73FA8"/>
    <w:rsid w:val="00B749C9"/>
    <w:rsid w:val="00B76D0E"/>
    <w:rsid w:val="00B77367"/>
    <w:rsid w:val="00B77513"/>
    <w:rsid w:val="00B77BF9"/>
    <w:rsid w:val="00B80F4F"/>
    <w:rsid w:val="00B8183F"/>
    <w:rsid w:val="00B83750"/>
    <w:rsid w:val="00B83B9C"/>
    <w:rsid w:val="00B85234"/>
    <w:rsid w:val="00B860EA"/>
    <w:rsid w:val="00B93654"/>
    <w:rsid w:val="00B93DB5"/>
    <w:rsid w:val="00B960F2"/>
    <w:rsid w:val="00BA0575"/>
    <w:rsid w:val="00BA0D69"/>
    <w:rsid w:val="00BA17E8"/>
    <w:rsid w:val="00BA204E"/>
    <w:rsid w:val="00BA3497"/>
    <w:rsid w:val="00BA379F"/>
    <w:rsid w:val="00BA45C0"/>
    <w:rsid w:val="00BA48B2"/>
    <w:rsid w:val="00BA4D42"/>
    <w:rsid w:val="00BA5744"/>
    <w:rsid w:val="00BA742A"/>
    <w:rsid w:val="00BB009A"/>
    <w:rsid w:val="00BB041D"/>
    <w:rsid w:val="00BB05E9"/>
    <w:rsid w:val="00BB076D"/>
    <w:rsid w:val="00BB0E2D"/>
    <w:rsid w:val="00BB11C9"/>
    <w:rsid w:val="00BB2BDF"/>
    <w:rsid w:val="00BB399C"/>
    <w:rsid w:val="00BB401A"/>
    <w:rsid w:val="00BB5608"/>
    <w:rsid w:val="00BB5B17"/>
    <w:rsid w:val="00BB62F6"/>
    <w:rsid w:val="00BB6E35"/>
    <w:rsid w:val="00BC01DB"/>
    <w:rsid w:val="00BC1F6B"/>
    <w:rsid w:val="00BC3995"/>
    <w:rsid w:val="00BC452B"/>
    <w:rsid w:val="00BC494D"/>
    <w:rsid w:val="00BC59A9"/>
    <w:rsid w:val="00BC79F8"/>
    <w:rsid w:val="00BD0B06"/>
    <w:rsid w:val="00BD19EE"/>
    <w:rsid w:val="00BD2756"/>
    <w:rsid w:val="00BD2A9B"/>
    <w:rsid w:val="00BD3007"/>
    <w:rsid w:val="00BD34D2"/>
    <w:rsid w:val="00BD4270"/>
    <w:rsid w:val="00BD474F"/>
    <w:rsid w:val="00BD5E7E"/>
    <w:rsid w:val="00BD79F0"/>
    <w:rsid w:val="00BE03E6"/>
    <w:rsid w:val="00BE07C7"/>
    <w:rsid w:val="00BE2E24"/>
    <w:rsid w:val="00BE3881"/>
    <w:rsid w:val="00BE566E"/>
    <w:rsid w:val="00BE5927"/>
    <w:rsid w:val="00BE6932"/>
    <w:rsid w:val="00BE6DBC"/>
    <w:rsid w:val="00BE6E96"/>
    <w:rsid w:val="00BF14D6"/>
    <w:rsid w:val="00BF2745"/>
    <w:rsid w:val="00BF30AA"/>
    <w:rsid w:val="00BF4D0E"/>
    <w:rsid w:val="00BF578A"/>
    <w:rsid w:val="00C01335"/>
    <w:rsid w:val="00C02009"/>
    <w:rsid w:val="00C02692"/>
    <w:rsid w:val="00C02814"/>
    <w:rsid w:val="00C03CA3"/>
    <w:rsid w:val="00C04171"/>
    <w:rsid w:val="00C061C8"/>
    <w:rsid w:val="00C06442"/>
    <w:rsid w:val="00C069D5"/>
    <w:rsid w:val="00C07307"/>
    <w:rsid w:val="00C11C71"/>
    <w:rsid w:val="00C12ECD"/>
    <w:rsid w:val="00C13071"/>
    <w:rsid w:val="00C14284"/>
    <w:rsid w:val="00C15D4C"/>
    <w:rsid w:val="00C16373"/>
    <w:rsid w:val="00C16CB7"/>
    <w:rsid w:val="00C20CEF"/>
    <w:rsid w:val="00C212D1"/>
    <w:rsid w:val="00C21666"/>
    <w:rsid w:val="00C21B4E"/>
    <w:rsid w:val="00C272C5"/>
    <w:rsid w:val="00C31036"/>
    <w:rsid w:val="00C33966"/>
    <w:rsid w:val="00C3473C"/>
    <w:rsid w:val="00C35977"/>
    <w:rsid w:val="00C35F44"/>
    <w:rsid w:val="00C35FE8"/>
    <w:rsid w:val="00C3747F"/>
    <w:rsid w:val="00C401DD"/>
    <w:rsid w:val="00C404EA"/>
    <w:rsid w:val="00C40526"/>
    <w:rsid w:val="00C433B9"/>
    <w:rsid w:val="00C43C13"/>
    <w:rsid w:val="00C47070"/>
    <w:rsid w:val="00C477C2"/>
    <w:rsid w:val="00C51BC2"/>
    <w:rsid w:val="00C5251D"/>
    <w:rsid w:val="00C53FFA"/>
    <w:rsid w:val="00C5431D"/>
    <w:rsid w:val="00C572ED"/>
    <w:rsid w:val="00C6166B"/>
    <w:rsid w:val="00C6702F"/>
    <w:rsid w:val="00C67B7C"/>
    <w:rsid w:val="00C67D46"/>
    <w:rsid w:val="00C701E3"/>
    <w:rsid w:val="00C70DC2"/>
    <w:rsid w:val="00C70FAD"/>
    <w:rsid w:val="00C74598"/>
    <w:rsid w:val="00C75254"/>
    <w:rsid w:val="00C7613A"/>
    <w:rsid w:val="00C76326"/>
    <w:rsid w:val="00C76E23"/>
    <w:rsid w:val="00C77E14"/>
    <w:rsid w:val="00C80089"/>
    <w:rsid w:val="00C825AF"/>
    <w:rsid w:val="00C82AC7"/>
    <w:rsid w:val="00C82FA9"/>
    <w:rsid w:val="00C83708"/>
    <w:rsid w:val="00C90011"/>
    <w:rsid w:val="00C9014A"/>
    <w:rsid w:val="00C920CA"/>
    <w:rsid w:val="00C9411E"/>
    <w:rsid w:val="00C94444"/>
    <w:rsid w:val="00C95899"/>
    <w:rsid w:val="00C97C0A"/>
    <w:rsid w:val="00CA05C2"/>
    <w:rsid w:val="00CA12AE"/>
    <w:rsid w:val="00CA1CEC"/>
    <w:rsid w:val="00CA357B"/>
    <w:rsid w:val="00CA4C84"/>
    <w:rsid w:val="00CA4D7B"/>
    <w:rsid w:val="00CA5624"/>
    <w:rsid w:val="00CA6F3C"/>
    <w:rsid w:val="00CB130B"/>
    <w:rsid w:val="00CB2338"/>
    <w:rsid w:val="00CB2583"/>
    <w:rsid w:val="00CB2620"/>
    <w:rsid w:val="00CB2E82"/>
    <w:rsid w:val="00CB3CCA"/>
    <w:rsid w:val="00CB4B94"/>
    <w:rsid w:val="00CB516D"/>
    <w:rsid w:val="00CB525B"/>
    <w:rsid w:val="00CB5DF7"/>
    <w:rsid w:val="00CB62CB"/>
    <w:rsid w:val="00CB6BDF"/>
    <w:rsid w:val="00CC1A67"/>
    <w:rsid w:val="00CC20E4"/>
    <w:rsid w:val="00CC3102"/>
    <w:rsid w:val="00CC3885"/>
    <w:rsid w:val="00CC5049"/>
    <w:rsid w:val="00CC5736"/>
    <w:rsid w:val="00CC7F6E"/>
    <w:rsid w:val="00CD2409"/>
    <w:rsid w:val="00CD2FBB"/>
    <w:rsid w:val="00CD2FEA"/>
    <w:rsid w:val="00CD3744"/>
    <w:rsid w:val="00CD3A09"/>
    <w:rsid w:val="00CD4C27"/>
    <w:rsid w:val="00CD5531"/>
    <w:rsid w:val="00CD60CA"/>
    <w:rsid w:val="00CE3051"/>
    <w:rsid w:val="00CE4E31"/>
    <w:rsid w:val="00CE7D2C"/>
    <w:rsid w:val="00CF0CB6"/>
    <w:rsid w:val="00CF2525"/>
    <w:rsid w:val="00CF2F4C"/>
    <w:rsid w:val="00CF50F0"/>
    <w:rsid w:val="00CF5434"/>
    <w:rsid w:val="00CF70B5"/>
    <w:rsid w:val="00D026F6"/>
    <w:rsid w:val="00D074D4"/>
    <w:rsid w:val="00D108E1"/>
    <w:rsid w:val="00D11535"/>
    <w:rsid w:val="00D12357"/>
    <w:rsid w:val="00D123C8"/>
    <w:rsid w:val="00D13038"/>
    <w:rsid w:val="00D16178"/>
    <w:rsid w:val="00D1695F"/>
    <w:rsid w:val="00D169E9"/>
    <w:rsid w:val="00D16FD7"/>
    <w:rsid w:val="00D1741E"/>
    <w:rsid w:val="00D17589"/>
    <w:rsid w:val="00D20251"/>
    <w:rsid w:val="00D20270"/>
    <w:rsid w:val="00D22373"/>
    <w:rsid w:val="00D2279B"/>
    <w:rsid w:val="00D2404E"/>
    <w:rsid w:val="00D25775"/>
    <w:rsid w:val="00D265AA"/>
    <w:rsid w:val="00D2682E"/>
    <w:rsid w:val="00D26CA5"/>
    <w:rsid w:val="00D272FE"/>
    <w:rsid w:val="00D27C19"/>
    <w:rsid w:val="00D30662"/>
    <w:rsid w:val="00D37711"/>
    <w:rsid w:val="00D40C21"/>
    <w:rsid w:val="00D40D60"/>
    <w:rsid w:val="00D40ED5"/>
    <w:rsid w:val="00D4129F"/>
    <w:rsid w:val="00D4172E"/>
    <w:rsid w:val="00D42D24"/>
    <w:rsid w:val="00D43287"/>
    <w:rsid w:val="00D46E5D"/>
    <w:rsid w:val="00D47591"/>
    <w:rsid w:val="00D47906"/>
    <w:rsid w:val="00D47A13"/>
    <w:rsid w:val="00D53085"/>
    <w:rsid w:val="00D5485C"/>
    <w:rsid w:val="00D555EB"/>
    <w:rsid w:val="00D557FB"/>
    <w:rsid w:val="00D56E37"/>
    <w:rsid w:val="00D574DE"/>
    <w:rsid w:val="00D60892"/>
    <w:rsid w:val="00D60FCC"/>
    <w:rsid w:val="00D61436"/>
    <w:rsid w:val="00D62B0D"/>
    <w:rsid w:val="00D62B28"/>
    <w:rsid w:val="00D62CB0"/>
    <w:rsid w:val="00D62DEA"/>
    <w:rsid w:val="00D63624"/>
    <w:rsid w:val="00D647AE"/>
    <w:rsid w:val="00D65F2E"/>
    <w:rsid w:val="00D71E5E"/>
    <w:rsid w:val="00D7261A"/>
    <w:rsid w:val="00D72A9B"/>
    <w:rsid w:val="00D746F9"/>
    <w:rsid w:val="00D8122F"/>
    <w:rsid w:val="00D81789"/>
    <w:rsid w:val="00D81AC9"/>
    <w:rsid w:val="00D82CD0"/>
    <w:rsid w:val="00D83076"/>
    <w:rsid w:val="00D8573C"/>
    <w:rsid w:val="00D914ED"/>
    <w:rsid w:val="00D92DD3"/>
    <w:rsid w:val="00D9361F"/>
    <w:rsid w:val="00D94C5D"/>
    <w:rsid w:val="00D959EF"/>
    <w:rsid w:val="00D967DC"/>
    <w:rsid w:val="00D96850"/>
    <w:rsid w:val="00D97C00"/>
    <w:rsid w:val="00DA05C8"/>
    <w:rsid w:val="00DA100C"/>
    <w:rsid w:val="00DA28CD"/>
    <w:rsid w:val="00DA2C3F"/>
    <w:rsid w:val="00DA49C3"/>
    <w:rsid w:val="00DA6BF6"/>
    <w:rsid w:val="00DA6FA8"/>
    <w:rsid w:val="00DA74A8"/>
    <w:rsid w:val="00DB0189"/>
    <w:rsid w:val="00DB19DD"/>
    <w:rsid w:val="00DB203F"/>
    <w:rsid w:val="00DB273A"/>
    <w:rsid w:val="00DB2F28"/>
    <w:rsid w:val="00DB4343"/>
    <w:rsid w:val="00DB536C"/>
    <w:rsid w:val="00DB66C0"/>
    <w:rsid w:val="00DB76EB"/>
    <w:rsid w:val="00DB7790"/>
    <w:rsid w:val="00DC0D9E"/>
    <w:rsid w:val="00DC32B0"/>
    <w:rsid w:val="00DC5377"/>
    <w:rsid w:val="00DC6453"/>
    <w:rsid w:val="00DC68CF"/>
    <w:rsid w:val="00DD10DE"/>
    <w:rsid w:val="00DD1789"/>
    <w:rsid w:val="00DD19B9"/>
    <w:rsid w:val="00DD2DB8"/>
    <w:rsid w:val="00DD6BE6"/>
    <w:rsid w:val="00DD7F96"/>
    <w:rsid w:val="00DE015D"/>
    <w:rsid w:val="00DE181E"/>
    <w:rsid w:val="00DE185C"/>
    <w:rsid w:val="00DE1AAE"/>
    <w:rsid w:val="00DE2471"/>
    <w:rsid w:val="00DE3CEA"/>
    <w:rsid w:val="00DE3DD3"/>
    <w:rsid w:val="00DE4AE0"/>
    <w:rsid w:val="00DE554A"/>
    <w:rsid w:val="00DF2A8A"/>
    <w:rsid w:val="00DF2CB8"/>
    <w:rsid w:val="00DF2CEC"/>
    <w:rsid w:val="00DF45D0"/>
    <w:rsid w:val="00DF6C0F"/>
    <w:rsid w:val="00DF7F73"/>
    <w:rsid w:val="00E00781"/>
    <w:rsid w:val="00E00851"/>
    <w:rsid w:val="00E035C8"/>
    <w:rsid w:val="00E0444D"/>
    <w:rsid w:val="00E04A90"/>
    <w:rsid w:val="00E04E16"/>
    <w:rsid w:val="00E05AFB"/>
    <w:rsid w:val="00E10A65"/>
    <w:rsid w:val="00E1172D"/>
    <w:rsid w:val="00E11851"/>
    <w:rsid w:val="00E128C0"/>
    <w:rsid w:val="00E13E27"/>
    <w:rsid w:val="00E146C0"/>
    <w:rsid w:val="00E14FCA"/>
    <w:rsid w:val="00E15EB2"/>
    <w:rsid w:val="00E16C7D"/>
    <w:rsid w:val="00E20E8B"/>
    <w:rsid w:val="00E228D7"/>
    <w:rsid w:val="00E23BB4"/>
    <w:rsid w:val="00E23CB2"/>
    <w:rsid w:val="00E24D7F"/>
    <w:rsid w:val="00E30304"/>
    <w:rsid w:val="00E30A4C"/>
    <w:rsid w:val="00E32302"/>
    <w:rsid w:val="00E326C4"/>
    <w:rsid w:val="00E35450"/>
    <w:rsid w:val="00E35EA6"/>
    <w:rsid w:val="00E363B5"/>
    <w:rsid w:val="00E367F0"/>
    <w:rsid w:val="00E37883"/>
    <w:rsid w:val="00E41100"/>
    <w:rsid w:val="00E41B69"/>
    <w:rsid w:val="00E41BFC"/>
    <w:rsid w:val="00E424A0"/>
    <w:rsid w:val="00E430F9"/>
    <w:rsid w:val="00E431F9"/>
    <w:rsid w:val="00E436C0"/>
    <w:rsid w:val="00E43B61"/>
    <w:rsid w:val="00E4702F"/>
    <w:rsid w:val="00E47392"/>
    <w:rsid w:val="00E5045F"/>
    <w:rsid w:val="00E52CCA"/>
    <w:rsid w:val="00E538F9"/>
    <w:rsid w:val="00E5573C"/>
    <w:rsid w:val="00E55D6A"/>
    <w:rsid w:val="00E568C8"/>
    <w:rsid w:val="00E57B0E"/>
    <w:rsid w:val="00E60319"/>
    <w:rsid w:val="00E61F87"/>
    <w:rsid w:val="00E6244C"/>
    <w:rsid w:val="00E63FFE"/>
    <w:rsid w:val="00E64043"/>
    <w:rsid w:val="00E6572F"/>
    <w:rsid w:val="00E658FC"/>
    <w:rsid w:val="00E66115"/>
    <w:rsid w:val="00E6643C"/>
    <w:rsid w:val="00E66B28"/>
    <w:rsid w:val="00E71A96"/>
    <w:rsid w:val="00E7370D"/>
    <w:rsid w:val="00E75150"/>
    <w:rsid w:val="00E75DC8"/>
    <w:rsid w:val="00E776DA"/>
    <w:rsid w:val="00E7785E"/>
    <w:rsid w:val="00E8024F"/>
    <w:rsid w:val="00E8270D"/>
    <w:rsid w:val="00E837E0"/>
    <w:rsid w:val="00E8452F"/>
    <w:rsid w:val="00E846D5"/>
    <w:rsid w:val="00E84FB9"/>
    <w:rsid w:val="00E85C0C"/>
    <w:rsid w:val="00E86053"/>
    <w:rsid w:val="00E90D0F"/>
    <w:rsid w:val="00E92521"/>
    <w:rsid w:val="00E93D3F"/>
    <w:rsid w:val="00E9448C"/>
    <w:rsid w:val="00E94CE0"/>
    <w:rsid w:val="00E954DD"/>
    <w:rsid w:val="00E96424"/>
    <w:rsid w:val="00E97842"/>
    <w:rsid w:val="00EA0A71"/>
    <w:rsid w:val="00EA3010"/>
    <w:rsid w:val="00EA3646"/>
    <w:rsid w:val="00EA3935"/>
    <w:rsid w:val="00EA3D6F"/>
    <w:rsid w:val="00EA403F"/>
    <w:rsid w:val="00EA41B0"/>
    <w:rsid w:val="00EA50A0"/>
    <w:rsid w:val="00EA71E9"/>
    <w:rsid w:val="00EB16B2"/>
    <w:rsid w:val="00EB1744"/>
    <w:rsid w:val="00EB1ADB"/>
    <w:rsid w:val="00EB666E"/>
    <w:rsid w:val="00EC11A9"/>
    <w:rsid w:val="00EC19D5"/>
    <w:rsid w:val="00EC19EE"/>
    <w:rsid w:val="00EC1A78"/>
    <w:rsid w:val="00EC21FE"/>
    <w:rsid w:val="00EC4004"/>
    <w:rsid w:val="00EC4B73"/>
    <w:rsid w:val="00EC4B8C"/>
    <w:rsid w:val="00EC4BB8"/>
    <w:rsid w:val="00EC6ACA"/>
    <w:rsid w:val="00EC7673"/>
    <w:rsid w:val="00EC77F6"/>
    <w:rsid w:val="00ED0E38"/>
    <w:rsid w:val="00ED19E5"/>
    <w:rsid w:val="00ED2F0A"/>
    <w:rsid w:val="00EE0381"/>
    <w:rsid w:val="00EE3BCB"/>
    <w:rsid w:val="00EE4A2A"/>
    <w:rsid w:val="00EE5B13"/>
    <w:rsid w:val="00EE64B0"/>
    <w:rsid w:val="00EE6568"/>
    <w:rsid w:val="00EE6913"/>
    <w:rsid w:val="00EE6A00"/>
    <w:rsid w:val="00EE71C8"/>
    <w:rsid w:val="00EE78C1"/>
    <w:rsid w:val="00EE79AD"/>
    <w:rsid w:val="00EF1EBC"/>
    <w:rsid w:val="00EF55F0"/>
    <w:rsid w:val="00EF67A5"/>
    <w:rsid w:val="00EF67C8"/>
    <w:rsid w:val="00EF6E59"/>
    <w:rsid w:val="00F00DFD"/>
    <w:rsid w:val="00F02B6B"/>
    <w:rsid w:val="00F02C0D"/>
    <w:rsid w:val="00F03033"/>
    <w:rsid w:val="00F044C5"/>
    <w:rsid w:val="00F05C0C"/>
    <w:rsid w:val="00F05E80"/>
    <w:rsid w:val="00F07280"/>
    <w:rsid w:val="00F074A1"/>
    <w:rsid w:val="00F1130C"/>
    <w:rsid w:val="00F11A9B"/>
    <w:rsid w:val="00F124F0"/>
    <w:rsid w:val="00F133DE"/>
    <w:rsid w:val="00F15579"/>
    <w:rsid w:val="00F15DDE"/>
    <w:rsid w:val="00F20E42"/>
    <w:rsid w:val="00F20E91"/>
    <w:rsid w:val="00F2152B"/>
    <w:rsid w:val="00F216F2"/>
    <w:rsid w:val="00F22405"/>
    <w:rsid w:val="00F25696"/>
    <w:rsid w:val="00F26368"/>
    <w:rsid w:val="00F27842"/>
    <w:rsid w:val="00F33B20"/>
    <w:rsid w:val="00F33FFC"/>
    <w:rsid w:val="00F354A4"/>
    <w:rsid w:val="00F37385"/>
    <w:rsid w:val="00F37B7B"/>
    <w:rsid w:val="00F37ED0"/>
    <w:rsid w:val="00F40F79"/>
    <w:rsid w:val="00F41DA5"/>
    <w:rsid w:val="00F41FA2"/>
    <w:rsid w:val="00F4237C"/>
    <w:rsid w:val="00F424B1"/>
    <w:rsid w:val="00F4267B"/>
    <w:rsid w:val="00F43116"/>
    <w:rsid w:val="00F43229"/>
    <w:rsid w:val="00F44B1A"/>
    <w:rsid w:val="00F467C5"/>
    <w:rsid w:val="00F47ABD"/>
    <w:rsid w:val="00F506AE"/>
    <w:rsid w:val="00F506EB"/>
    <w:rsid w:val="00F5095E"/>
    <w:rsid w:val="00F50BEA"/>
    <w:rsid w:val="00F51113"/>
    <w:rsid w:val="00F5363F"/>
    <w:rsid w:val="00F54205"/>
    <w:rsid w:val="00F5740D"/>
    <w:rsid w:val="00F60223"/>
    <w:rsid w:val="00F60A6E"/>
    <w:rsid w:val="00F61A89"/>
    <w:rsid w:val="00F624B8"/>
    <w:rsid w:val="00F62B53"/>
    <w:rsid w:val="00F62E5B"/>
    <w:rsid w:val="00F6355E"/>
    <w:rsid w:val="00F63FEF"/>
    <w:rsid w:val="00F64706"/>
    <w:rsid w:val="00F64CB0"/>
    <w:rsid w:val="00F65ABB"/>
    <w:rsid w:val="00F66CFD"/>
    <w:rsid w:val="00F66E4E"/>
    <w:rsid w:val="00F66F61"/>
    <w:rsid w:val="00F71A77"/>
    <w:rsid w:val="00F71D3E"/>
    <w:rsid w:val="00F72B6B"/>
    <w:rsid w:val="00F72F59"/>
    <w:rsid w:val="00F732AD"/>
    <w:rsid w:val="00F75095"/>
    <w:rsid w:val="00F750B2"/>
    <w:rsid w:val="00F76543"/>
    <w:rsid w:val="00F770DE"/>
    <w:rsid w:val="00F775E3"/>
    <w:rsid w:val="00F77F2A"/>
    <w:rsid w:val="00F80927"/>
    <w:rsid w:val="00F902B6"/>
    <w:rsid w:val="00F90EA0"/>
    <w:rsid w:val="00F915C6"/>
    <w:rsid w:val="00F917BF"/>
    <w:rsid w:val="00F92188"/>
    <w:rsid w:val="00F9236C"/>
    <w:rsid w:val="00F967A2"/>
    <w:rsid w:val="00FA0FCC"/>
    <w:rsid w:val="00FA0FEF"/>
    <w:rsid w:val="00FA1C16"/>
    <w:rsid w:val="00FA2C34"/>
    <w:rsid w:val="00FA3737"/>
    <w:rsid w:val="00FA6144"/>
    <w:rsid w:val="00FA6EB4"/>
    <w:rsid w:val="00FA70C4"/>
    <w:rsid w:val="00FB05B6"/>
    <w:rsid w:val="00FB09A2"/>
    <w:rsid w:val="00FB0B65"/>
    <w:rsid w:val="00FB230F"/>
    <w:rsid w:val="00FB23AC"/>
    <w:rsid w:val="00FB29C4"/>
    <w:rsid w:val="00FB2CA2"/>
    <w:rsid w:val="00FB31E8"/>
    <w:rsid w:val="00FB339C"/>
    <w:rsid w:val="00FB384B"/>
    <w:rsid w:val="00FB3BE8"/>
    <w:rsid w:val="00FB5828"/>
    <w:rsid w:val="00FB60D7"/>
    <w:rsid w:val="00FB670C"/>
    <w:rsid w:val="00FB6F7B"/>
    <w:rsid w:val="00FC2960"/>
    <w:rsid w:val="00FC32A4"/>
    <w:rsid w:val="00FC4564"/>
    <w:rsid w:val="00FC5058"/>
    <w:rsid w:val="00FC6977"/>
    <w:rsid w:val="00FD0A2D"/>
    <w:rsid w:val="00FD2BFE"/>
    <w:rsid w:val="00FD5FD2"/>
    <w:rsid w:val="00FD5FE0"/>
    <w:rsid w:val="00FD69D1"/>
    <w:rsid w:val="00FD77F7"/>
    <w:rsid w:val="00FE313C"/>
    <w:rsid w:val="00FE590E"/>
    <w:rsid w:val="00FE5FE0"/>
    <w:rsid w:val="00FE7460"/>
    <w:rsid w:val="00FF05F3"/>
    <w:rsid w:val="00FF2CDB"/>
    <w:rsid w:val="00FF6288"/>
    <w:rsid w:val="00FF644E"/>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F2A8A"/>
    <w:pPr>
      <w:widowControl w:val="0"/>
      <w:autoSpaceDE w:val="0"/>
      <w:autoSpaceDN w:val="0"/>
      <w:adjustRightInd w:val="0"/>
    </w:pPr>
    <w:rPr>
      <w:rFonts w:ascii="Arial" w:hAnsi="Arial" w:cs="Arial"/>
      <w:lang w:val="en-US" w:eastAsia="en-US"/>
    </w:rPr>
  </w:style>
  <w:style w:type="paragraph" w:styleId="Heading1">
    <w:name w:val="heading 1"/>
    <w:basedOn w:val="Normal"/>
    <w:next w:val="Normal"/>
    <w:link w:val="Heading1Char"/>
    <w:uiPriority w:val="99"/>
    <w:qFormat/>
    <w:rsid w:val="009E148E"/>
    <w:pPr>
      <w:outlineLvl w:val="0"/>
    </w:pPr>
  </w:style>
  <w:style w:type="paragraph" w:styleId="Heading2">
    <w:name w:val="heading 2"/>
    <w:basedOn w:val="Normal"/>
    <w:next w:val="Normal"/>
    <w:link w:val="Heading2Char"/>
    <w:uiPriority w:val="99"/>
    <w:qFormat/>
    <w:rsid w:val="009E148E"/>
    <w:pPr>
      <w:outlineLvl w:val="1"/>
    </w:pPr>
  </w:style>
  <w:style w:type="paragraph" w:styleId="Heading3">
    <w:name w:val="heading 3"/>
    <w:basedOn w:val="Normal"/>
    <w:next w:val="Normal"/>
    <w:link w:val="Heading3Char"/>
    <w:uiPriority w:val="99"/>
    <w:qFormat/>
    <w:rsid w:val="009E148E"/>
    <w:pPr>
      <w:outlineLvl w:val="2"/>
    </w:pPr>
  </w:style>
  <w:style w:type="paragraph" w:styleId="Heading4">
    <w:name w:val="heading 4"/>
    <w:basedOn w:val="Normal"/>
    <w:next w:val="Normal"/>
    <w:link w:val="Heading4Char"/>
    <w:uiPriority w:val="99"/>
    <w:qFormat/>
    <w:rsid w:val="009E148E"/>
    <w:pPr>
      <w:outlineLvl w:val="3"/>
    </w:pPr>
  </w:style>
  <w:style w:type="paragraph" w:styleId="Heading5">
    <w:name w:val="heading 5"/>
    <w:basedOn w:val="Normal"/>
    <w:next w:val="Normal"/>
    <w:link w:val="Heading5Char"/>
    <w:uiPriority w:val="99"/>
    <w:qFormat/>
    <w:rsid w:val="009E148E"/>
    <w:pPr>
      <w:outlineLvl w:val="4"/>
    </w:pPr>
  </w:style>
  <w:style w:type="paragraph" w:styleId="Heading6">
    <w:name w:val="heading 6"/>
    <w:basedOn w:val="Normal"/>
    <w:next w:val="Normal"/>
    <w:link w:val="Heading6Char"/>
    <w:uiPriority w:val="99"/>
    <w:qFormat/>
    <w:rsid w:val="009E148E"/>
    <w:pPr>
      <w:outlineLvl w:val="5"/>
    </w:pPr>
  </w:style>
  <w:style w:type="paragraph" w:styleId="Heading7">
    <w:name w:val="heading 7"/>
    <w:basedOn w:val="Normal"/>
    <w:next w:val="Normal"/>
    <w:link w:val="Heading7Char"/>
    <w:uiPriority w:val="99"/>
    <w:qFormat/>
    <w:rsid w:val="009E148E"/>
    <w:pPr>
      <w:keepNext/>
      <w:outlineLvl w:val="6"/>
    </w:pPr>
    <w:rPr>
      <w:b/>
      <w:bCs/>
      <w:lang w:val="en-GB"/>
    </w:rPr>
  </w:style>
  <w:style w:type="paragraph" w:styleId="Heading8">
    <w:name w:val="heading 8"/>
    <w:basedOn w:val="Normal"/>
    <w:next w:val="Normal"/>
    <w:link w:val="Heading8Char"/>
    <w:uiPriority w:val="99"/>
    <w:qFormat/>
    <w:rsid w:val="009E148E"/>
    <w:pPr>
      <w:keepNext/>
      <w:jc w:val="both"/>
      <w:outlineLvl w:val="7"/>
    </w:pPr>
    <w:rPr>
      <w:sz w:val="22"/>
      <w:szCs w:val="22"/>
      <w:u w:val="single"/>
      <w:lang w:val="en-GB"/>
    </w:rPr>
  </w:style>
  <w:style w:type="paragraph" w:styleId="Heading9">
    <w:name w:val="heading 9"/>
    <w:basedOn w:val="Normal"/>
    <w:next w:val="Normal"/>
    <w:link w:val="Heading9Char"/>
    <w:uiPriority w:val="99"/>
    <w:qFormat/>
    <w:rsid w:val="009E148E"/>
    <w:pPr>
      <w:keepNext/>
      <w:outlineLvl w:val="8"/>
    </w:pPr>
    <w:rPr>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0B51"/>
    <w:rPr>
      <w:rFonts w:ascii="Cambria" w:hAnsi="Cambria" w:cs="Cambria"/>
      <w:b/>
      <w:bCs/>
      <w:kern w:val="32"/>
      <w:sz w:val="32"/>
      <w:szCs w:val="32"/>
      <w:lang w:val="en-US" w:eastAsia="en-US"/>
    </w:rPr>
  </w:style>
  <w:style w:type="character" w:customStyle="1" w:styleId="Heading2Char">
    <w:name w:val="Heading 2 Char"/>
    <w:link w:val="Heading2"/>
    <w:uiPriority w:val="99"/>
    <w:semiHidden/>
    <w:locked/>
    <w:rsid w:val="00820B51"/>
    <w:rPr>
      <w:rFonts w:ascii="Cambria" w:hAnsi="Cambria" w:cs="Cambria"/>
      <w:b/>
      <w:bCs/>
      <w:i/>
      <w:iCs/>
      <w:sz w:val="28"/>
      <w:szCs w:val="28"/>
      <w:lang w:val="en-US" w:eastAsia="en-US"/>
    </w:rPr>
  </w:style>
  <w:style w:type="character" w:customStyle="1" w:styleId="Heading3Char">
    <w:name w:val="Heading 3 Char"/>
    <w:link w:val="Heading3"/>
    <w:uiPriority w:val="99"/>
    <w:semiHidden/>
    <w:locked/>
    <w:rsid w:val="00820B51"/>
    <w:rPr>
      <w:rFonts w:ascii="Cambria" w:hAnsi="Cambria" w:cs="Cambria"/>
      <w:b/>
      <w:bCs/>
      <w:sz w:val="26"/>
      <w:szCs w:val="26"/>
      <w:lang w:val="en-US" w:eastAsia="en-US"/>
    </w:rPr>
  </w:style>
  <w:style w:type="character" w:customStyle="1" w:styleId="Heading4Char">
    <w:name w:val="Heading 4 Char"/>
    <w:link w:val="Heading4"/>
    <w:uiPriority w:val="99"/>
    <w:semiHidden/>
    <w:locked/>
    <w:rsid w:val="00820B51"/>
    <w:rPr>
      <w:rFonts w:ascii="Calibri" w:hAnsi="Calibri" w:cs="Calibri"/>
      <w:b/>
      <w:bCs/>
      <w:sz w:val="28"/>
      <w:szCs w:val="28"/>
      <w:lang w:val="en-US" w:eastAsia="en-US"/>
    </w:rPr>
  </w:style>
  <w:style w:type="character" w:customStyle="1" w:styleId="Heading5Char">
    <w:name w:val="Heading 5 Char"/>
    <w:link w:val="Heading5"/>
    <w:uiPriority w:val="99"/>
    <w:semiHidden/>
    <w:locked/>
    <w:rsid w:val="00820B51"/>
    <w:rPr>
      <w:rFonts w:ascii="Calibri" w:hAnsi="Calibri" w:cs="Calibri"/>
      <w:b/>
      <w:bCs/>
      <w:i/>
      <w:iCs/>
      <w:sz w:val="26"/>
      <w:szCs w:val="26"/>
      <w:lang w:val="en-US" w:eastAsia="en-US"/>
    </w:rPr>
  </w:style>
  <w:style w:type="character" w:customStyle="1" w:styleId="Heading6Char">
    <w:name w:val="Heading 6 Char"/>
    <w:link w:val="Heading6"/>
    <w:uiPriority w:val="99"/>
    <w:semiHidden/>
    <w:locked/>
    <w:rsid w:val="00820B51"/>
    <w:rPr>
      <w:rFonts w:ascii="Calibri" w:hAnsi="Calibri" w:cs="Calibri"/>
      <w:b/>
      <w:bCs/>
      <w:lang w:val="en-US" w:eastAsia="en-US"/>
    </w:rPr>
  </w:style>
  <w:style w:type="character" w:customStyle="1" w:styleId="Heading7Char">
    <w:name w:val="Heading 7 Char"/>
    <w:link w:val="Heading7"/>
    <w:uiPriority w:val="99"/>
    <w:semiHidden/>
    <w:locked/>
    <w:rsid w:val="00820B51"/>
    <w:rPr>
      <w:rFonts w:ascii="Calibri" w:hAnsi="Calibri" w:cs="Calibri"/>
      <w:sz w:val="24"/>
      <w:szCs w:val="24"/>
      <w:lang w:val="en-US" w:eastAsia="en-US"/>
    </w:rPr>
  </w:style>
  <w:style w:type="character" w:customStyle="1" w:styleId="Heading8Char">
    <w:name w:val="Heading 8 Char"/>
    <w:link w:val="Heading8"/>
    <w:uiPriority w:val="99"/>
    <w:semiHidden/>
    <w:locked/>
    <w:rsid w:val="00820B51"/>
    <w:rPr>
      <w:rFonts w:ascii="Calibri" w:hAnsi="Calibri" w:cs="Calibri"/>
      <w:i/>
      <w:iCs/>
      <w:sz w:val="24"/>
      <w:szCs w:val="24"/>
      <w:lang w:val="en-US" w:eastAsia="en-US"/>
    </w:rPr>
  </w:style>
  <w:style w:type="character" w:customStyle="1" w:styleId="Heading9Char">
    <w:name w:val="Heading 9 Char"/>
    <w:link w:val="Heading9"/>
    <w:uiPriority w:val="99"/>
    <w:semiHidden/>
    <w:locked/>
    <w:rsid w:val="00820B51"/>
    <w:rPr>
      <w:rFonts w:ascii="Cambria" w:hAnsi="Cambria" w:cs="Cambria"/>
      <w:lang w:val="en-US" w:eastAsia="en-US"/>
    </w:rPr>
  </w:style>
  <w:style w:type="paragraph" w:styleId="BodyText">
    <w:name w:val="Body Text"/>
    <w:basedOn w:val="Normal"/>
    <w:link w:val="BodyTextChar"/>
    <w:uiPriority w:val="99"/>
    <w:rsid w:val="009E148E"/>
    <w:pPr>
      <w:jc w:val="both"/>
    </w:pPr>
    <w:rPr>
      <w:sz w:val="22"/>
      <w:szCs w:val="22"/>
      <w:lang w:val="en-GB"/>
    </w:rPr>
  </w:style>
  <w:style w:type="character" w:customStyle="1" w:styleId="BodyTextChar">
    <w:name w:val="Body Text Char"/>
    <w:link w:val="BodyText"/>
    <w:uiPriority w:val="99"/>
    <w:semiHidden/>
    <w:locked/>
    <w:rsid w:val="00820B51"/>
    <w:rPr>
      <w:rFonts w:ascii="Arial" w:hAnsi="Arial" w:cs="Arial"/>
      <w:sz w:val="24"/>
      <w:szCs w:val="24"/>
      <w:lang w:val="en-US" w:eastAsia="en-US"/>
    </w:rPr>
  </w:style>
  <w:style w:type="paragraph" w:styleId="BodyText2">
    <w:name w:val="Body Text 2"/>
    <w:basedOn w:val="Normal"/>
    <w:link w:val="BodyText2Char"/>
    <w:uiPriority w:val="99"/>
    <w:rsid w:val="009E148E"/>
    <w:rPr>
      <w:sz w:val="22"/>
      <w:szCs w:val="22"/>
      <w:lang w:val="en-GB"/>
    </w:rPr>
  </w:style>
  <w:style w:type="character" w:customStyle="1" w:styleId="BodyText2Char">
    <w:name w:val="Body Text 2 Char"/>
    <w:link w:val="BodyText2"/>
    <w:uiPriority w:val="99"/>
    <w:semiHidden/>
    <w:locked/>
    <w:rsid w:val="00820B51"/>
    <w:rPr>
      <w:rFonts w:ascii="Arial" w:hAnsi="Arial" w:cs="Arial"/>
      <w:sz w:val="24"/>
      <w:szCs w:val="24"/>
      <w:lang w:val="en-US" w:eastAsia="en-US"/>
    </w:rPr>
  </w:style>
  <w:style w:type="paragraph" w:styleId="BodyTextIndent2">
    <w:name w:val="Body Text Indent 2"/>
    <w:basedOn w:val="Normal"/>
    <w:link w:val="BodyTextIndent2Char"/>
    <w:uiPriority w:val="99"/>
    <w:rsid w:val="009E148E"/>
    <w:pPr>
      <w:widowControl/>
      <w:overflowPunct w:val="0"/>
      <w:ind w:left="810" w:hanging="810"/>
      <w:textAlignment w:val="baseline"/>
    </w:pPr>
    <w:rPr>
      <w:sz w:val="24"/>
      <w:szCs w:val="24"/>
      <w:lang w:val="en-GB"/>
    </w:rPr>
  </w:style>
  <w:style w:type="character" w:customStyle="1" w:styleId="BodyTextIndent2Char">
    <w:name w:val="Body Text Indent 2 Char"/>
    <w:link w:val="BodyTextIndent2"/>
    <w:uiPriority w:val="99"/>
    <w:semiHidden/>
    <w:locked/>
    <w:rsid w:val="00820B51"/>
    <w:rPr>
      <w:rFonts w:ascii="Arial" w:hAnsi="Arial" w:cs="Arial"/>
      <w:sz w:val="24"/>
      <w:szCs w:val="24"/>
      <w:lang w:val="en-US" w:eastAsia="en-US"/>
    </w:rPr>
  </w:style>
  <w:style w:type="paragraph" w:styleId="Header">
    <w:name w:val="header"/>
    <w:basedOn w:val="Normal"/>
    <w:link w:val="HeaderChar"/>
    <w:uiPriority w:val="99"/>
    <w:rsid w:val="009E148E"/>
    <w:pPr>
      <w:tabs>
        <w:tab w:val="center" w:pos="4320"/>
        <w:tab w:val="right" w:pos="8640"/>
      </w:tabs>
    </w:pPr>
  </w:style>
  <w:style w:type="character" w:customStyle="1" w:styleId="HeaderChar">
    <w:name w:val="Header Char"/>
    <w:link w:val="Header"/>
    <w:uiPriority w:val="99"/>
    <w:semiHidden/>
    <w:locked/>
    <w:rsid w:val="00820B51"/>
    <w:rPr>
      <w:rFonts w:ascii="Arial" w:hAnsi="Arial" w:cs="Arial"/>
      <w:sz w:val="24"/>
      <w:szCs w:val="24"/>
      <w:lang w:val="en-US" w:eastAsia="en-US"/>
    </w:rPr>
  </w:style>
  <w:style w:type="paragraph" w:styleId="Footer">
    <w:name w:val="footer"/>
    <w:basedOn w:val="Normal"/>
    <w:link w:val="FooterChar"/>
    <w:rsid w:val="009E148E"/>
    <w:pPr>
      <w:tabs>
        <w:tab w:val="center" w:pos="4320"/>
        <w:tab w:val="right" w:pos="8640"/>
      </w:tabs>
    </w:pPr>
  </w:style>
  <w:style w:type="character" w:customStyle="1" w:styleId="FooterChar">
    <w:name w:val="Footer Char"/>
    <w:link w:val="Footer"/>
    <w:locked/>
    <w:rsid w:val="00820B51"/>
    <w:rPr>
      <w:rFonts w:ascii="Arial" w:hAnsi="Arial" w:cs="Arial"/>
      <w:sz w:val="24"/>
      <w:szCs w:val="24"/>
      <w:lang w:val="en-US" w:eastAsia="en-US"/>
    </w:rPr>
  </w:style>
  <w:style w:type="paragraph" w:styleId="Title">
    <w:name w:val="Title"/>
    <w:basedOn w:val="Normal"/>
    <w:link w:val="TitleChar"/>
    <w:uiPriority w:val="99"/>
    <w:qFormat/>
    <w:rsid w:val="009E148E"/>
    <w:pPr>
      <w:shd w:val="pct10" w:color="auto" w:fill="FFFFFF"/>
      <w:jc w:val="center"/>
    </w:pPr>
    <w:rPr>
      <w:b/>
      <w:bCs/>
      <w:sz w:val="28"/>
      <w:szCs w:val="28"/>
      <w:lang w:val="en-GB"/>
    </w:rPr>
  </w:style>
  <w:style w:type="character" w:customStyle="1" w:styleId="TitleChar">
    <w:name w:val="Title Char"/>
    <w:link w:val="Title"/>
    <w:uiPriority w:val="99"/>
    <w:locked/>
    <w:rsid w:val="00820B51"/>
    <w:rPr>
      <w:rFonts w:ascii="Cambria" w:hAnsi="Cambria" w:cs="Cambria"/>
      <w:b/>
      <w:bCs/>
      <w:kern w:val="28"/>
      <w:sz w:val="32"/>
      <w:szCs w:val="32"/>
      <w:lang w:val="en-US" w:eastAsia="en-US"/>
    </w:rPr>
  </w:style>
  <w:style w:type="paragraph" w:styleId="BalloonText">
    <w:name w:val="Balloon Text"/>
    <w:basedOn w:val="Normal"/>
    <w:link w:val="BalloonTextChar"/>
    <w:uiPriority w:val="99"/>
    <w:semiHidden/>
    <w:rsid w:val="009E148E"/>
    <w:rPr>
      <w:rFonts w:ascii="Tahoma" w:hAnsi="Tahoma" w:cs="Tahoma"/>
      <w:sz w:val="16"/>
      <w:szCs w:val="16"/>
    </w:rPr>
  </w:style>
  <w:style w:type="character" w:customStyle="1" w:styleId="BalloonTextChar">
    <w:name w:val="Balloon Text Char"/>
    <w:link w:val="BalloonText"/>
    <w:uiPriority w:val="99"/>
    <w:semiHidden/>
    <w:locked/>
    <w:rsid w:val="00820B51"/>
    <w:rPr>
      <w:rFonts w:cs="Times New Roman"/>
      <w:sz w:val="2"/>
      <w:szCs w:val="2"/>
      <w:lang w:val="en-US" w:eastAsia="en-US"/>
    </w:rPr>
  </w:style>
  <w:style w:type="character" w:styleId="PageNumber">
    <w:name w:val="page number"/>
    <w:uiPriority w:val="99"/>
    <w:rsid w:val="009E148E"/>
    <w:rPr>
      <w:rFonts w:cs="Times New Roman"/>
    </w:rPr>
  </w:style>
  <w:style w:type="paragraph" w:customStyle="1" w:styleId="Char">
    <w:name w:val="Char"/>
    <w:basedOn w:val="Normal"/>
    <w:uiPriority w:val="99"/>
    <w:rsid w:val="005A4A41"/>
    <w:pPr>
      <w:widowControl/>
      <w:autoSpaceDE/>
      <w:autoSpaceDN/>
      <w:adjustRightInd/>
      <w:spacing w:after="160" w:line="240" w:lineRule="exact"/>
    </w:pPr>
    <w:rPr>
      <w:rFonts w:ascii="Tahoma" w:hAnsi="Tahoma" w:cs="Tahoma"/>
      <w:lang w:val="en-GB"/>
    </w:rPr>
  </w:style>
  <w:style w:type="character" w:styleId="CommentReference">
    <w:name w:val="annotation reference"/>
    <w:uiPriority w:val="99"/>
    <w:semiHidden/>
    <w:rsid w:val="00296530"/>
    <w:rPr>
      <w:rFonts w:cs="Times New Roman"/>
      <w:sz w:val="16"/>
      <w:szCs w:val="16"/>
    </w:rPr>
  </w:style>
  <w:style w:type="paragraph" w:styleId="CommentText">
    <w:name w:val="annotation text"/>
    <w:basedOn w:val="Normal"/>
    <w:link w:val="CommentTextChar"/>
    <w:uiPriority w:val="99"/>
    <w:semiHidden/>
    <w:rsid w:val="00296530"/>
  </w:style>
  <w:style w:type="character" w:customStyle="1" w:styleId="CommentTextChar">
    <w:name w:val="Comment Text Char"/>
    <w:link w:val="CommentText"/>
    <w:uiPriority w:val="99"/>
    <w:semiHidden/>
    <w:locked/>
    <w:rsid w:val="00820B51"/>
    <w:rPr>
      <w:rFonts w:ascii="Arial" w:hAnsi="Arial" w:cs="Arial"/>
      <w:sz w:val="20"/>
      <w:szCs w:val="20"/>
      <w:lang w:val="en-US" w:eastAsia="en-US"/>
    </w:rPr>
  </w:style>
  <w:style w:type="paragraph" w:styleId="CommentSubject">
    <w:name w:val="annotation subject"/>
    <w:basedOn w:val="CommentText"/>
    <w:next w:val="CommentText"/>
    <w:link w:val="CommentSubjectChar"/>
    <w:uiPriority w:val="99"/>
    <w:semiHidden/>
    <w:rsid w:val="00296530"/>
    <w:rPr>
      <w:b/>
      <w:bCs/>
    </w:rPr>
  </w:style>
  <w:style w:type="character" w:customStyle="1" w:styleId="CommentSubjectChar">
    <w:name w:val="Comment Subject Char"/>
    <w:link w:val="CommentSubject"/>
    <w:uiPriority w:val="99"/>
    <w:semiHidden/>
    <w:locked/>
    <w:rsid w:val="00820B51"/>
    <w:rPr>
      <w:rFonts w:ascii="Arial" w:hAnsi="Arial" w:cs="Arial"/>
      <w:b/>
      <w:bCs/>
      <w:sz w:val="20"/>
      <w:szCs w:val="20"/>
      <w:lang w:val="en-US" w:eastAsia="en-US"/>
    </w:rPr>
  </w:style>
  <w:style w:type="paragraph" w:customStyle="1" w:styleId="Default">
    <w:name w:val="Default"/>
    <w:rsid w:val="00E93D3F"/>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704716"/>
    <w:pPr>
      <w:ind w:left="720"/>
    </w:pPr>
  </w:style>
  <w:style w:type="paragraph" w:styleId="Revision">
    <w:name w:val="Revision"/>
    <w:hidden/>
    <w:uiPriority w:val="99"/>
    <w:semiHidden/>
    <w:rsid w:val="002F32CB"/>
    <w:rPr>
      <w:rFonts w:ascii="Arial" w:hAnsi="Arial" w:cs="Arial"/>
      <w:lang w:val="en-US" w:eastAsia="en-US"/>
    </w:rPr>
  </w:style>
  <w:style w:type="table" w:styleId="TableGrid">
    <w:name w:val="Table Grid"/>
    <w:basedOn w:val="TableNormal"/>
    <w:locked/>
    <w:rsid w:val="00FB23A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835694"/>
    <w:pPr>
      <w:widowControl/>
      <w:autoSpaceDE/>
      <w:autoSpaceDN/>
      <w:adjustRightInd/>
      <w:spacing w:after="160" w:line="240" w:lineRule="exact"/>
    </w:pPr>
    <w:rPr>
      <w:rFonts w:ascii="Tahoma" w:hAnsi="Tahoma" w:cs="Times New Roman"/>
      <w:lang w:val="en-GB"/>
    </w:rPr>
  </w:style>
  <w:style w:type="paragraph" w:styleId="NormalWeb">
    <w:name w:val="Normal (Web)"/>
    <w:basedOn w:val="Normal"/>
    <w:uiPriority w:val="99"/>
    <w:semiHidden/>
    <w:unhideWhenUsed/>
    <w:rsid w:val="00E37883"/>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 w:type="character" w:styleId="Hyperlink">
    <w:name w:val="Hyperlink"/>
    <w:uiPriority w:val="99"/>
    <w:unhideWhenUsed/>
    <w:rsid w:val="001124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F2A8A"/>
    <w:pPr>
      <w:widowControl w:val="0"/>
      <w:autoSpaceDE w:val="0"/>
      <w:autoSpaceDN w:val="0"/>
      <w:adjustRightInd w:val="0"/>
    </w:pPr>
    <w:rPr>
      <w:rFonts w:ascii="Arial" w:hAnsi="Arial" w:cs="Arial"/>
      <w:lang w:val="en-US" w:eastAsia="en-US"/>
    </w:rPr>
  </w:style>
  <w:style w:type="paragraph" w:styleId="Heading1">
    <w:name w:val="heading 1"/>
    <w:basedOn w:val="Normal"/>
    <w:next w:val="Normal"/>
    <w:link w:val="Heading1Char"/>
    <w:uiPriority w:val="99"/>
    <w:qFormat/>
    <w:rsid w:val="009E148E"/>
    <w:pPr>
      <w:outlineLvl w:val="0"/>
    </w:pPr>
  </w:style>
  <w:style w:type="paragraph" w:styleId="Heading2">
    <w:name w:val="heading 2"/>
    <w:basedOn w:val="Normal"/>
    <w:next w:val="Normal"/>
    <w:link w:val="Heading2Char"/>
    <w:uiPriority w:val="99"/>
    <w:qFormat/>
    <w:rsid w:val="009E148E"/>
    <w:pPr>
      <w:outlineLvl w:val="1"/>
    </w:pPr>
  </w:style>
  <w:style w:type="paragraph" w:styleId="Heading3">
    <w:name w:val="heading 3"/>
    <w:basedOn w:val="Normal"/>
    <w:next w:val="Normal"/>
    <w:link w:val="Heading3Char"/>
    <w:uiPriority w:val="99"/>
    <w:qFormat/>
    <w:rsid w:val="009E148E"/>
    <w:pPr>
      <w:outlineLvl w:val="2"/>
    </w:pPr>
  </w:style>
  <w:style w:type="paragraph" w:styleId="Heading4">
    <w:name w:val="heading 4"/>
    <w:basedOn w:val="Normal"/>
    <w:next w:val="Normal"/>
    <w:link w:val="Heading4Char"/>
    <w:uiPriority w:val="99"/>
    <w:qFormat/>
    <w:rsid w:val="009E148E"/>
    <w:pPr>
      <w:outlineLvl w:val="3"/>
    </w:pPr>
  </w:style>
  <w:style w:type="paragraph" w:styleId="Heading5">
    <w:name w:val="heading 5"/>
    <w:basedOn w:val="Normal"/>
    <w:next w:val="Normal"/>
    <w:link w:val="Heading5Char"/>
    <w:uiPriority w:val="99"/>
    <w:qFormat/>
    <w:rsid w:val="009E148E"/>
    <w:pPr>
      <w:outlineLvl w:val="4"/>
    </w:pPr>
  </w:style>
  <w:style w:type="paragraph" w:styleId="Heading6">
    <w:name w:val="heading 6"/>
    <w:basedOn w:val="Normal"/>
    <w:next w:val="Normal"/>
    <w:link w:val="Heading6Char"/>
    <w:uiPriority w:val="99"/>
    <w:qFormat/>
    <w:rsid w:val="009E148E"/>
    <w:pPr>
      <w:outlineLvl w:val="5"/>
    </w:pPr>
  </w:style>
  <w:style w:type="paragraph" w:styleId="Heading7">
    <w:name w:val="heading 7"/>
    <w:basedOn w:val="Normal"/>
    <w:next w:val="Normal"/>
    <w:link w:val="Heading7Char"/>
    <w:uiPriority w:val="99"/>
    <w:qFormat/>
    <w:rsid w:val="009E148E"/>
    <w:pPr>
      <w:keepNext/>
      <w:outlineLvl w:val="6"/>
    </w:pPr>
    <w:rPr>
      <w:b/>
      <w:bCs/>
      <w:lang w:val="en-GB"/>
    </w:rPr>
  </w:style>
  <w:style w:type="paragraph" w:styleId="Heading8">
    <w:name w:val="heading 8"/>
    <w:basedOn w:val="Normal"/>
    <w:next w:val="Normal"/>
    <w:link w:val="Heading8Char"/>
    <w:uiPriority w:val="99"/>
    <w:qFormat/>
    <w:rsid w:val="009E148E"/>
    <w:pPr>
      <w:keepNext/>
      <w:jc w:val="both"/>
      <w:outlineLvl w:val="7"/>
    </w:pPr>
    <w:rPr>
      <w:sz w:val="22"/>
      <w:szCs w:val="22"/>
      <w:u w:val="single"/>
      <w:lang w:val="en-GB"/>
    </w:rPr>
  </w:style>
  <w:style w:type="paragraph" w:styleId="Heading9">
    <w:name w:val="heading 9"/>
    <w:basedOn w:val="Normal"/>
    <w:next w:val="Normal"/>
    <w:link w:val="Heading9Char"/>
    <w:uiPriority w:val="99"/>
    <w:qFormat/>
    <w:rsid w:val="009E148E"/>
    <w:pPr>
      <w:keepNext/>
      <w:outlineLvl w:val="8"/>
    </w:pPr>
    <w:rPr>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0B51"/>
    <w:rPr>
      <w:rFonts w:ascii="Cambria" w:hAnsi="Cambria" w:cs="Cambria"/>
      <w:b/>
      <w:bCs/>
      <w:kern w:val="32"/>
      <w:sz w:val="32"/>
      <w:szCs w:val="32"/>
      <w:lang w:val="en-US" w:eastAsia="en-US"/>
    </w:rPr>
  </w:style>
  <w:style w:type="character" w:customStyle="1" w:styleId="Heading2Char">
    <w:name w:val="Heading 2 Char"/>
    <w:link w:val="Heading2"/>
    <w:uiPriority w:val="99"/>
    <w:semiHidden/>
    <w:locked/>
    <w:rsid w:val="00820B51"/>
    <w:rPr>
      <w:rFonts w:ascii="Cambria" w:hAnsi="Cambria" w:cs="Cambria"/>
      <w:b/>
      <w:bCs/>
      <w:i/>
      <w:iCs/>
      <w:sz w:val="28"/>
      <w:szCs w:val="28"/>
      <w:lang w:val="en-US" w:eastAsia="en-US"/>
    </w:rPr>
  </w:style>
  <w:style w:type="character" w:customStyle="1" w:styleId="Heading3Char">
    <w:name w:val="Heading 3 Char"/>
    <w:link w:val="Heading3"/>
    <w:uiPriority w:val="99"/>
    <w:semiHidden/>
    <w:locked/>
    <w:rsid w:val="00820B51"/>
    <w:rPr>
      <w:rFonts w:ascii="Cambria" w:hAnsi="Cambria" w:cs="Cambria"/>
      <w:b/>
      <w:bCs/>
      <w:sz w:val="26"/>
      <w:szCs w:val="26"/>
      <w:lang w:val="en-US" w:eastAsia="en-US"/>
    </w:rPr>
  </w:style>
  <w:style w:type="character" w:customStyle="1" w:styleId="Heading4Char">
    <w:name w:val="Heading 4 Char"/>
    <w:link w:val="Heading4"/>
    <w:uiPriority w:val="99"/>
    <w:semiHidden/>
    <w:locked/>
    <w:rsid w:val="00820B51"/>
    <w:rPr>
      <w:rFonts w:ascii="Calibri" w:hAnsi="Calibri" w:cs="Calibri"/>
      <w:b/>
      <w:bCs/>
      <w:sz w:val="28"/>
      <w:szCs w:val="28"/>
      <w:lang w:val="en-US" w:eastAsia="en-US"/>
    </w:rPr>
  </w:style>
  <w:style w:type="character" w:customStyle="1" w:styleId="Heading5Char">
    <w:name w:val="Heading 5 Char"/>
    <w:link w:val="Heading5"/>
    <w:uiPriority w:val="99"/>
    <w:semiHidden/>
    <w:locked/>
    <w:rsid w:val="00820B51"/>
    <w:rPr>
      <w:rFonts w:ascii="Calibri" w:hAnsi="Calibri" w:cs="Calibri"/>
      <w:b/>
      <w:bCs/>
      <w:i/>
      <w:iCs/>
      <w:sz w:val="26"/>
      <w:szCs w:val="26"/>
      <w:lang w:val="en-US" w:eastAsia="en-US"/>
    </w:rPr>
  </w:style>
  <w:style w:type="character" w:customStyle="1" w:styleId="Heading6Char">
    <w:name w:val="Heading 6 Char"/>
    <w:link w:val="Heading6"/>
    <w:uiPriority w:val="99"/>
    <w:semiHidden/>
    <w:locked/>
    <w:rsid w:val="00820B51"/>
    <w:rPr>
      <w:rFonts w:ascii="Calibri" w:hAnsi="Calibri" w:cs="Calibri"/>
      <w:b/>
      <w:bCs/>
      <w:lang w:val="en-US" w:eastAsia="en-US"/>
    </w:rPr>
  </w:style>
  <w:style w:type="character" w:customStyle="1" w:styleId="Heading7Char">
    <w:name w:val="Heading 7 Char"/>
    <w:link w:val="Heading7"/>
    <w:uiPriority w:val="99"/>
    <w:semiHidden/>
    <w:locked/>
    <w:rsid w:val="00820B51"/>
    <w:rPr>
      <w:rFonts w:ascii="Calibri" w:hAnsi="Calibri" w:cs="Calibri"/>
      <w:sz w:val="24"/>
      <w:szCs w:val="24"/>
      <w:lang w:val="en-US" w:eastAsia="en-US"/>
    </w:rPr>
  </w:style>
  <w:style w:type="character" w:customStyle="1" w:styleId="Heading8Char">
    <w:name w:val="Heading 8 Char"/>
    <w:link w:val="Heading8"/>
    <w:uiPriority w:val="99"/>
    <w:semiHidden/>
    <w:locked/>
    <w:rsid w:val="00820B51"/>
    <w:rPr>
      <w:rFonts w:ascii="Calibri" w:hAnsi="Calibri" w:cs="Calibri"/>
      <w:i/>
      <w:iCs/>
      <w:sz w:val="24"/>
      <w:szCs w:val="24"/>
      <w:lang w:val="en-US" w:eastAsia="en-US"/>
    </w:rPr>
  </w:style>
  <w:style w:type="character" w:customStyle="1" w:styleId="Heading9Char">
    <w:name w:val="Heading 9 Char"/>
    <w:link w:val="Heading9"/>
    <w:uiPriority w:val="99"/>
    <w:semiHidden/>
    <w:locked/>
    <w:rsid w:val="00820B51"/>
    <w:rPr>
      <w:rFonts w:ascii="Cambria" w:hAnsi="Cambria" w:cs="Cambria"/>
      <w:lang w:val="en-US" w:eastAsia="en-US"/>
    </w:rPr>
  </w:style>
  <w:style w:type="paragraph" w:styleId="BodyText">
    <w:name w:val="Body Text"/>
    <w:basedOn w:val="Normal"/>
    <w:link w:val="BodyTextChar"/>
    <w:uiPriority w:val="99"/>
    <w:rsid w:val="009E148E"/>
    <w:pPr>
      <w:jc w:val="both"/>
    </w:pPr>
    <w:rPr>
      <w:sz w:val="22"/>
      <w:szCs w:val="22"/>
      <w:lang w:val="en-GB"/>
    </w:rPr>
  </w:style>
  <w:style w:type="character" w:customStyle="1" w:styleId="BodyTextChar">
    <w:name w:val="Body Text Char"/>
    <w:link w:val="BodyText"/>
    <w:uiPriority w:val="99"/>
    <w:semiHidden/>
    <w:locked/>
    <w:rsid w:val="00820B51"/>
    <w:rPr>
      <w:rFonts w:ascii="Arial" w:hAnsi="Arial" w:cs="Arial"/>
      <w:sz w:val="24"/>
      <w:szCs w:val="24"/>
      <w:lang w:val="en-US" w:eastAsia="en-US"/>
    </w:rPr>
  </w:style>
  <w:style w:type="paragraph" w:styleId="BodyText2">
    <w:name w:val="Body Text 2"/>
    <w:basedOn w:val="Normal"/>
    <w:link w:val="BodyText2Char"/>
    <w:uiPriority w:val="99"/>
    <w:rsid w:val="009E148E"/>
    <w:rPr>
      <w:sz w:val="22"/>
      <w:szCs w:val="22"/>
      <w:lang w:val="en-GB"/>
    </w:rPr>
  </w:style>
  <w:style w:type="character" w:customStyle="1" w:styleId="BodyText2Char">
    <w:name w:val="Body Text 2 Char"/>
    <w:link w:val="BodyText2"/>
    <w:uiPriority w:val="99"/>
    <w:semiHidden/>
    <w:locked/>
    <w:rsid w:val="00820B51"/>
    <w:rPr>
      <w:rFonts w:ascii="Arial" w:hAnsi="Arial" w:cs="Arial"/>
      <w:sz w:val="24"/>
      <w:szCs w:val="24"/>
      <w:lang w:val="en-US" w:eastAsia="en-US"/>
    </w:rPr>
  </w:style>
  <w:style w:type="paragraph" w:styleId="BodyTextIndent2">
    <w:name w:val="Body Text Indent 2"/>
    <w:basedOn w:val="Normal"/>
    <w:link w:val="BodyTextIndent2Char"/>
    <w:uiPriority w:val="99"/>
    <w:rsid w:val="009E148E"/>
    <w:pPr>
      <w:widowControl/>
      <w:overflowPunct w:val="0"/>
      <w:ind w:left="810" w:hanging="810"/>
      <w:textAlignment w:val="baseline"/>
    </w:pPr>
    <w:rPr>
      <w:sz w:val="24"/>
      <w:szCs w:val="24"/>
      <w:lang w:val="en-GB"/>
    </w:rPr>
  </w:style>
  <w:style w:type="character" w:customStyle="1" w:styleId="BodyTextIndent2Char">
    <w:name w:val="Body Text Indent 2 Char"/>
    <w:link w:val="BodyTextIndent2"/>
    <w:uiPriority w:val="99"/>
    <w:semiHidden/>
    <w:locked/>
    <w:rsid w:val="00820B51"/>
    <w:rPr>
      <w:rFonts w:ascii="Arial" w:hAnsi="Arial" w:cs="Arial"/>
      <w:sz w:val="24"/>
      <w:szCs w:val="24"/>
      <w:lang w:val="en-US" w:eastAsia="en-US"/>
    </w:rPr>
  </w:style>
  <w:style w:type="paragraph" w:styleId="Header">
    <w:name w:val="header"/>
    <w:basedOn w:val="Normal"/>
    <w:link w:val="HeaderChar"/>
    <w:uiPriority w:val="99"/>
    <w:rsid w:val="009E148E"/>
    <w:pPr>
      <w:tabs>
        <w:tab w:val="center" w:pos="4320"/>
        <w:tab w:val="right" w:pos="8640"/>
      </w:tabs>
    </w:pPr>
  </w:style>
  <w:style w:type="character" w:customStyle="1" w:styleId="HeaderChar">
    <w:name w:val="Header Char"/>
    <w:link w:val="Header"/>
    <w:uiPriority w:val="99"/>
    <w:semiHidden/>
    <w:locked/>
    <w:rsid w:val="00820B51"/>
    <w:rPr>
      <w:rFonts w:ascii="Arial" w:hAnsi="Arial" w:cs="Arial"/>
      <w:sz w:val="24"/>
      <w:szCs w:val="24"/>
      <w:lang w:val="en-US" w:eastAsia="en-US"/>
    </w:rPr>
  </w:style>
  <w:style w:type="paragraph" w:styleId="Footer">
    <w:name w:val="footer"/>
    <w:basedOn w:val="Normal"/>
    <w:link w:val="FooterChar"/>
    <w:rsid w:val="009E148E"/>
    <w:pPr>
      <w:tabs>
        <w:tab w:val="center" w:pos="4320"/>
        <w:tab w:val="right" w:pos="8640"/>
      </w:tabs>
    </w:pPr>
  </w:style>
  <w:style w:type="character" w:customStyle="1" w:styleId="FooterChar">
    <w:name w:val="Footer Char"/>
    <w:link w:val="Footer"/>
    <w:locked/>
    <w:rsid w:val="00820B51"/>
    <w:rPr>
      <w:rFonts w:ascii="Arial" w:hAnsi="Arial" w:cs="Arial"/>
      <w:sz w:val="24"/>
      <w:szCs w:val="24"/>
      <w:lang w:val="en-US" w:eastAsia="en-US"/>
    </w:rPr>
  </w:style>
  <w:style w:type="paragraph" w:styleId="Title">
    <w:name w:val="Title"/>
    <w:basedOn w:val="Normal"/>
    <w:link w:val="TitleChar"/>
    <w:uiPriority w:val="99"/>
    <w:qFormat/>
    <w:rsid w:val="009E148E"/>
    <w:pPr>
      <w:shd w:val="pct10" w:color="auto" w:fill="FFFFFF"/>
      <w:jc w:val="center"/>
    </w:pPr>
    <w:rPr>
      <w:b/>
      <w:bCs/>
      <w:sz w:val="28"/>
      <w:szCs w:val="28"/>
      <w:lang w:val="en-GB"/>
    </w:rPr>
  </w:style>
  <w:style w:type="character" w:customStyle="1" w:styleId="TitleChar">
    <w:name w:val="Title Char"/>
    <w:link w:val="Title"/>
    <w:uiPriority w:val="99"/>
    <w:locked/>
    <w:rsid w:val="00820B51"/>
    <w:rPr>
      <w:rFonts w:ascii="Cambria" w:hAnsi="Cambria" w:cs="Cambria"/>
      <w:b/>
      <w:bCs/>
      <w:kern w:val="28"/>
      <w:sz w:val="32"/>
      <w:szCs w:val="32"/>
      <w:lang w:val="en-US" w:eastAsia="en-US"/>
    </w:rPr>
  </w:style>
  <w:style w:type="paragraph" w:styleId="BalloonText">
    <w:name w:val="Balloon Text"/>
    <w:basedOn w:val="Normal"/>
    <w:link w:val="BalloonTextChar"/>
    <w:uiPriority w:val="99"/>
    <w:semiHidden/>
    <w:rsid w:val="009E148E"/>
    <w:rPr>
      <w:rFonts w:ascii="Tahoma" w:hAnsi="Tahoma" w:cs="Tahoma"/>
      <w:sz w:val="16"/>
      <w:szCs w:val="16"/>
    </w:rPr>
  </w:style>
  <w:style w:type="character" w:customStyle="1" w:styleId="BalloonTextChar">
    <w:name w:val="Balloon Text Char"/>
    <w:link w:val="BalloonText"/>
    <w:uiPriority w:val="99"/>
    <w:semiHidden/>
    <w:locked/>
    <w:rsid w:val="00820B51"/>
    <w:rPr>
      <w:rFonts w:cs="Times New Roman"/>
      <w:sz w:val="2"/>
      <w:szCs w:val="2"/>
      <w:lang w:val="en-US" w:eastAsia="en-US"/>
    </w:rPr>
  </w:style>
  <w:style w:type="character" w:styleId="PageNumber">
    <w:name w:val="page number"/>
    <w:uiPriority w:val="99"/>
    <w:rsid w:val="009E148E"/>
    <w:rPr>
      <w:rFonts w:cs="Times New Roman"/>
    </w:rPr>
  </w:style>
  <w:style w:type="paragraph" w:customStyle="1" w:styleId="Char">
    <w:name w:val="Char"/>
    <w:basedOn w:val="Normal"/>
    <w:uiPriority w:val="99"/>
    <w:rsid w:val="005A4A41"/>
    <w:pPr>
      <w:widowControl/>
      <w:autoSpaceDE/>
      <w:autoSpaceDN/>
      <w:adjustRightInd/>
      <w:spacing w:after="160" w:line="240" w:lineRule="exact"/>
    </w:pPr>
    <w:rPr>
      <w:rFonts w:ascii="Tahoma" w:hAnsi="Tahoma" w:cs="Tahoma"/>
      <w:lang w:val="en-GB"/>
    </w:rPr>
  </w:style>
  <w:style w:type="character" w:styleId="CommentReference">
    <w:name w:val="annotation reference"/>
    <w:uiPriority w:val="99"/>
    <w:semiHidden/>
    <w:rsid w:val="00296530"/>
    <w:rPr>
      <w:rFonts w:cs="Times New Roman"/>
      <w:sz w:val="16"/>
      <w:szCs w:val="16"/>
    </w:rPr>
  </w:style>
  <w:style w:type="paragraph" w:styleId="CommentText">
    <w:name w:val="annotation text"/>
    <w:basedOn w:val="Normal"/>
    <w:link w:val="CommentTextChar"/>
    <w:uiPriority w:val="99"/>
    <w:semiHidden/>
    <w:rsid w:val="00296530"/>
  </w:style>
  <w:style w:type="character" w:customStyle="1" w:styleId="CommentTextChar">
    <w:name w:val="Comment Text Char"/>
    <w:link w:val="CommentText"/>
    <w:uiPriority w:val="99"/>
    <w:semiHidden/>
    <w:locked/>
    <w:rsid w:val="00820B51"/>
    <w:rPr>
      <w:rFonts w:ascii="Arial" w:hAnsi="Arial" w:cs="Arial"/>
      <w:sz w:val="20"/>
      <w:szCs w:val="20"/>
      <w:lang w:val="en-US" w:eastAsia="en-US"/>
    </w:rPr>
  </w:style>
  <w:style w:type="paragraph" w:styleId="CommentSubject">
    <w:name w:val="annotation subject"/>
    <w:basedOn w:val="CommentText"/>
    <w:next w:val="CommentText"/>
    <w:link w:val="CommentSubjectChar"/>
    <w:uiPriority w:val="99"/>
    <w:semiHidden/>
    <w:rsid w:val="00296530"/>
    <w:rPr>
      <w:b/>
      <w:bCs/>
    </w:rPr>
  </w:style>
  <w:style w:type="character" w:customStyle="1" w:styleId="CommentSubjectChar">
    <w:name w:val="Comment Subject Char"/>
    <w:link w:val="CommentSubject"/>
    <w:uiPriority w:val="99"/>
    <w:semiHidden/>
    <w:locked/>
    <w:rsid w:val="00820B51"/>
    <w:rPr>
      <w:rFonts w:ascii="Arial" w:hAnsi="Arial" w:cs="Arial"/>
      <w:b/>
      <w:bCs/>
      <w:sz w:val="20"/>
      <w:szCs w:val="20"/>
      <w:lang w:val="en-US" w:eastAsia="en-US"/>
    </w:rPr>
  </w:style>
  <w:style w:type="paragraph" w:customStyle="1" w:styleId="Default">
    <w:name w:val="Default"/>
    <w:rsid w:val="00E93D3F"/>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704716"/>
    <w:pPr>
      <w:ind w:left="720"/>
    </w:pPr>
  </w:style>
  <w:style w:type="paragraph" w:styleId="Revision">
    <w:name w:val="Revision"/>
    <w:hidden/>
    <w:uiPriority w:val="99"/>
    <w:semiHidden/>
    <w:rsid w:val="002F32CB"/>
    <w:rPr>
      <w:rFonts w:ascii="Arial" w:hAnsi="Arial" w:cs="Arial"/>
      <w:lang w:val="en-US" w:eastAsia="en-US"/>
    </w:rPr>
  </w:style>
  <w:style w:type="table" w:styleId="TableGrid">
    <w:name w:val="Table Grid"/>
    <w:basedOn w:val="TableNormal"/>
    <w:locked/>
    <w:rsid w:val="00FB23A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835694"/>
    <w:pPr>
      <w:widowControl/>
      <w:autoSpaceDE/>
      <w:autoSpaceDN/>
      <w:adjustRightInd/>
      <w:spacing w:after="160" w:line="240" w:lineRule="exact"/>
    </w:pPr>
    <w:rPr>
      <w:rFonts w:ascii="Tahoma" w:hAnsi="Tahoma" w:cs="Times New Roman"/>
      <w:lang w:val="en-GB"/>
    </w:rPr>
  </w:style>
  <w:style w:type="paragraph" w:styleId="NormalWeb">
    <w:name w:val="Normal (Web)"/>
    <w:basedOn w:val="Normal"/>
    <w:uiPriority w:val="99"/>
    <w:semiHidden/>
    <w:unhideWhenUsed/>
    <w:rsid w:val="00E37883"/>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 w:type="character" w:styleId="Hyperlink">
    <w:name w:val="Hyperlink"/>
    <w:uiPriority w:val="99"/>
    <w:unhideWhenUsed/>
    <w:rsid w:val="00112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58139">
      <w:bodyDiv w:val="1"/>
      <w:marLeft w:val="0"/>
      <w:marRight w:val="0"/>
      <w:marTop w:val="0"/>
      <w:marBottom w:val="0"/>
      <w:divBdr>
        <w:top w:val="none" w:sz="0" w:space="0" w:color="auto"/>
        <w:left w:val="none" w:sz="0" w:space="0" w:color="auto"/>
        <w:bottom w:val="none" w:sz="0" w:space="0" w:color="auto"/>
        <w:right w:val="none" w:sz="0" w:space="0" w:color="auto"/>
      </w:divBdr>
      <w:divsChild>
        <w:div w:id="793913010">
          <w:marLeft w:val="0"/>
          <w:marRight w:val="0"/>
          <w:marTop w:val="0"/>
          <w:marBottom w:val="0"/>
          <w:divBdr>
            <w:top w:val="none" w:sz="0" w:space="0" w:color="auto"/>
            <w:left w:val="none" w:sz="0" w:space="0" w:color="auto"/>
            <w:bottom w:val="none" w:sz="0" w:space="0" w:color="auto"/>
            <w:right w:val="none" w:sz="0" w:space="0" w:color="auto"/>
          </w:divBdr>
          <w:divsChild>
            <w:div w:id="293216620">
              <w:marLeft w:val="0"/>
              <w:marRight w:val="0"/>
              <w:marTop w:val="0"/>
              <w:marBottom w:val="0"/>
              <w:divBdr>
                <w:top w:val="none" w:sz="0" w:space="0" w:color="auto"/>
                <w:left w:val="none" w:sz="0" w:space="0" w:color="auto"/>
                <w:bottom w:val="none" w:sz="0" w:space="0" w:color="auto"/>
                <w:right w:val="none" w:sz="0" w:space="0" w:color="auto"/>
              </w:divBdr>
            </w:div>
            <w:div w:id="782573470">
              <w:marLeft w:val="0"/>
              <w:marRight w:val="0"/>
              <w:marTop w:val="0"/>
              <w:marBottom w:val="0"/>
              <w:divBdr>
                <w:top w:val="none" w:sz="0" w:space="0" w:color="auto"/>
                <w:left w:val="none" w:sz="0" w:space="0" w:color="auto"/>
                <w:bottom w:val="none" w:sz="0" w:space="0" w:color="auto"/>
                <w:right w:val="none" w:sz="0" w:space="0" w:color="auto"/>
              </w:divBdr>
            </w:div>
            <w:div w:id="1803815057">
              <w:marLeft w:val="0"/>
              <w:marRight w:val="0"/>
              <w:marTop w:val="0"/>
              <w:marBottom w:val="0"/>
              <w:divBdr>
                <w:top w:val="none" w:sz="0" w:space="0" w:color="auto"/>
                <w:left w:val="none" w:sz="0" w:space="0" w:color="auto"/>
                <w:bottom w:val="none" w:sz="0" w:space="0" w:color="auto"/>
                <w:right w:val="none" w:sz="0" w:space="0" w:color="auto"/>
              </w:divBdr>
            </w:div>
            <w:div w:id="18586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3665">
      <w:bodyDiv w:val="1"/>
      <w:marLeft w:val="0"/>
      <w:marRight w:val="0"/>
      <w:marTop w:val="0"/>
      <w:marBottom w:val="0"/>
      <w:divBdr>
        <w:top w:val="none" w:sz="0" w:space="0" w:color="auto"/>
        <w:left w:val="none" w:sz="0" w:space="0" w:color="auto"/>
        <w:bottom w:val="none" w:sz="0" w:space="0" w:color="auto"/>
        <w:right w:val="none" w:sz="0" w:space="0" w:color="auto"/>
      </w:divBdr>
      <w:divsChild>
        <w:div w:id="1256206797">
          <w:marLeft w:val="446"/>
          <w:marRight w:val="0"/>
          <w:marTop w:val="67"/>
          <w:marBottom w:val="0"/>
          <w:divBdr>
            <w:top w:val="none" w:sz="0" w:space="0" w:color="auto"/>
            <w:left w:val="none" w:sz="0" w:space="0" w:color="auto"/>
            <w:bottom w:val="none" w:sz="0" w:space="0" w:color="auto"/>
            <w:right w:val="none" w:sz="0" w:space="0" w:color="auto"/>
          </w:divBdr>
        </w:div>
      </w:divsChild>
    </w:div>
    <w:div w:id="216402393">
      <w:bodyDiv w:val="1"/>
      <w:marLeft w:val="0"/>
      <w:marRight w:val="0"/>
      <w:marTop w:val="0"/>
      <w:marBottom w:val="0"/>
      <w:divBdr>
        <w:top w:val="none" w:sz="0" w:space="0" w:color="auto"/>
        <w:left w:val="none" w:sz="0" w:space="0" w:color="auto"/>
        <w:bottom w:val="none" w:sz="0" w:space="0" w:color="auto"/>
        <w:right w:val="none" w:sz="0" w:space="0" w:color="auto"/>
      </w:divBdr>
    </w:div>
    <w:div w:id="296566756">
      <w:bodyDiv w:val="1"/>
      <w:marLeft w:val="0"/>
      <w:marRight w:val="0"/>
      <w:marTop w:val="0"/>
      <w:marBottom w:val="0"/>
      <w:divBdr>
        <w:top w:val="none" w:sz="0" w:space="0" w:color="auto"/>
        <w:left w:val="none" w:sz="0" w:space="0" w:color="auto"/>
        <w:bottom w:val="none" w:sz="0" w:space="0" w:color="auto"/>
        <w:right w:val="none" w:sz="0" w:space="0" w:color="auto"/>
      </w:divBdr>
      <w:divsChild>
        <w:div w:id="811362722">
          <w:marLeft w:val="0"/>
          <w:marRight w:val="0"/>
          <w:marTop w:val="0"/>
          <w:marBottom w:val="0"/>
          <w:divBdr>
            <w:top w:val="none" w:sz="0" w:space="0" w:color="auto"/>
            <w:left w:val="none" w:sz="0" w:space="0" w:color="auto"/>
            <w:bottom w:val="none" w:sz="0" w:space="0" w:color="auto"/>
            <w:right w:val="none" w:sz="0" w:space="0" w:color="auto"/>
          </w:divBdr>
        </w:div>
      </w:divsChild>
    </w:div>
    <w:div w:id="343558206">
      <w:bodyDiv w:val="1"/>
      <w:marLeft w:val="0"/>
      <w:marRight w:val="0"/>
      <w:marTop w:val="0"/>
      <w:marBottom w:val="0"/>
      <w:divBdr>
        <w:top w:val="none" w:sz="0" w:space="0" w:color="auto"/>
        <w:left w:val="none" w:sz="0" w:space="0" w:color="auto"/>
        <w:bottom w:val="none" w:sz="0" w:space="0" w:color="auto"/>
        <w:right w:val="none" w:sz="0" w:space="0" w:color="auto"/>
      </w:divBdr>
    </w:div>
    <w:div w:id="415787761">
      <w:bodyDiv w:val="1"/>
      <w:marLeft w:val="0"/>
      <w:marRight w:val="0"/>
      <w:marTop w:val="0"/>
      <w:marBottom w:val="0"/>
      <w:divBdr>
        <w:top w:val="none" w:sz="0" w:space="0" w:color="auto"/>
        <w:left w:val="none" w:sz="0" w:space="0" w:color="auto"/>
        <w:bottom w:val="none" w:sz="0" w:space="0" w:color="auto"/>
        <w:right w:val="none" w:sz="0" w:space="0" w:color="auto"/>
      </w:divBdr>
      <w:divsChild>
        <w:div w:id="242645688">
          <w:marLeft w:val="0"/>
          <w:marRight w:val="0"/>
          <w:marTop w:val="0"/>
          <w:marBottom w:val="0"/>
          <w:divBdr>
            <w:top w:val="none" w:sz="0" w:space="0" w:color="auto"/>
            <w:left w:val="none" w:sz="0" w:space="0" w:color="auto"/>
            <w:bottom w:val="none" w:sz="0" w:space="0" w:color="auto"/>
            <w:right w:val="none" w:sz="0" w:space="0" w:color="auto"/>
          </w:divBdr>
        </w:div>
      </w:divsChild>
    </w:div>
    <w:div w:id="467282936">
      <w:bodyDiv w:val="1"/>
      <w:marLeft w:val="0"/>
      <w:marRight w:val="0"/>
      <w:marTop w:val="0"/>
      <w:marBottom w:val="0"/>
      <w:divBdr>
        <w:top w:val="none" w:sz="0" w:space="0" w:color="auto"/>
        <w:left w:val="none" w:sz="0" w:space="0" w:color="auto"/>
        <w:bottom w:val="none" w:sz="0" w:space="0" w:color="auto"/>
        <w:right w:val="none" w:sz="0" w:space="0" w:color="auto"/>
      </w:divBdr>
    </w:div>
    <w:div w:id="569736006">
      <w:bodyDiv w:val="1"/>
      <w:marLeft w:val="0"/>
      <w:marRight w:val="0"/>
      <w:marTop w:val="0"/>
      <w:marBottom w:val="0"/>
      <w:divBdr>
        <w:top w:val="none" w:sz="0" w:space="0" w:color="auto"/>
        <w:left w:val="none" w:sz="0" w:space="0" w:color="auto"/>
        <w:bottom w:val="none" w:sz="0" w:space="0" w:color="auto"/>
        <w:right w:val="none" w:sz="0" w:space="0" w:color="auto"/>
      </w:divBdr>
      <w:divsChild>
        <w:div w:id="361905157">
          <w:marLeft w:val="0"/>
          <w:marRight w:val="0"/>
          <w:marTop w:val="0"/>
          <w:marBottom w:val="0"/>
          <w:divBdr>
            <w:top w:val="none" w:sz="0" w:space="0" w:color="auto"/>
            <w:left w:val="none" w:sz="0" w:space="0" w:color="auto"/>
            <w:bottom w:val="none" w:sz="0" w:space="0" w:color="auto"/>
            <w:right w:val="none" w:sz="0" w:space="0" w:color="auto"/>
          </w:divBdr>
          <w:divsChild>
            <w:div w:id="104346581">
              <w:marLeft w:val="0"/>
              <w:marRight w:val="0"/>
              <w:marTop w:val="0"/>
              <w:marBottom w:val="0"/>
              <w:divBdr>
                <w:top w:val="none" w:sz="0" w:space="0" w:color="auto"/>
                <w:left w:val="none" w:sz="0" w:space="0" w:color="auto"/>
                <w:bottom w:val="none" w:sz="0" w:space="0" w:color="auto"/>
                <w:right w:val="none" w:sz="0" w:space="0" w:color="auto"/>
              </w:divBdr>
            </w:div>
            <w:div w:id="865144905">
              <w:marLeft w:val="0"/>
              <w:marRight w:val="0"/>
              <w:marTop w:val="0"/>
              <w:marBottom w:val="0"/>
              <w:divBdr>
                <w:top w:val="none" w:sz="0" w:space="0" w:color="auto"/>
                <w:left w:val="none" w:sz="0" w:space="0" w:color="auto"/>
                <w:bottom w:val="none" w:sz="0" w:space="0" w:color="auto"/>
                <w:right w:val="none" w:sz="0" w:space="0" w:color="auto"/>
              </w:divBdr>
            </w:div>
            <w:div w:id="1048147482">
              <w:marLeft w:val="0"/>
              <w:marRight w:val="0"/>
              <w:marTop w:val="0"/>
              <w:marBottom w:val="0"/>
              <w:divBdr>
                <w:top w:val="none" w:sz="0" w:space="0" w:color="auto"/>
                <w:left w:val="none" w:sz="0" w:space="0" w:color="auto"/>
                <w:bottom w:val="none" w:sz="0" w:space="0" w:color="auto"/>
                <w:right w:val="none" w:sz="0" w:space="0" w:color="auto"/>
              </w:divBdr>
            </w:div>
            <w:div w:id="1587961159">
              <w:marLeft w:val="0"/>
              <w:marRight w:val="0"/>
              <w:marTop w:val="0"/>
              <w:marBottom w:val="0"/>
              <w:divBdr>
                <w:top w:val="none" w:sz="0" w:space="0" w:color="auto"/>
                <w:left w:val="none" w:sz="0" w:space="0" w:color="auto"/>
                <w:bottom w:val="none" w:sz="0" w:space="0" w:color="auto"/>
                <w:right w:val="none" w:sz="0" w:space="0" w:color="auto"/>
              </w:divBdr>
            </w:div>
            <w:div w:id="173095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3174">
      <w:bodyDiv w:val="1"/>
      <w:marLeft w:val="0"/>
      <w:marRight w:val="0"/>
      <w:marTop w:val="0"/>
      <w:marBottom w:val="0"/>
      <w:divBdr>
        <w:top w:val="none" w:sz="0" w:space="0" w:color="auto"/>
        <w:left w:val="none" w:sz="0" w:space="0" w:color="auto"/>
        <w:bottom w:val="none" w:sz="0" w:space="0" w:color="auto"/>
        <w:right w:val="none" w:sz="0" w:space="0" w:color="auto"/>
      </w:divBdr>
      <w:divsChild>
        <w:div w:id="1324893510">
          <w:marLeft w:val="0"/>
          <w:marRight w:val="0"/>
          <w:marTop w:val="0"/>
          <w:marBottom w:val="0"/>
          <w:divBdr>
            <w:top w:val="none" w:sz="0" w:space="0" w:color="auto"/>
            <w:left w:val="none" w:sz="0" w:space="0" w:color="auto"/>
            <w:bottom w:val="none" w:sz="0" w:space="0" w:color="auto"/>
            <w:right w:val="none" w:sz="0" w:space="0" w:color="auto"/>
          </w:divBdr>
        </w:div>
      </w:divsChild>
    </w:div>
    <w:div w:id="648020049">
      <w:bodyDiv w:val="1"/>
      <w:marLeft w:val="0"/>
      <w:marRight w:val="0"/>
      <w:marTop w:val="0"/>
      <w:marBottom w:val="0"/>
      <w:divBdr>
        <w:top w:val="none" w:sz="0" w:space="0" w:color="auto"/>
        <w:left w:val="none" w:sz="0" w:space="0" w:color="auto"/>
        <w:bottom w:val="none" w:sz="0" w:space="0" w:color="auto"/>
        <w:right w:val="none" w:sz="0" w:space="0" w:color="auto"/>
      </w:divBdr>
    </w:div>
    <w:div w:id="688415916">
      <w:bodyDiv w:val="1"/>
      <w:marLeft w:val="0"/>
      <w:marRight w:val="0"/>
      <w:marTop w:val="0"/>
      <w:marBottom w:val="0"/>
      <w:divBdr>
        <w:top w:val="none" w:sz="0" w:space="0" w:color="auto"/>
        <w:left w:val="none" w:sz="0" w:space="0" w:color="auto"/>
        <w:bottom w:val="none" w:sz="0" w:space="0" w:color="auto"/>
        <w:right w:val="none" w:sz="0" w:space="0" w:color="auto"/>
      </w:divBdr>
      <w:divsChild>
        <w:div w:id="715009709">
          <w:marLeft w:val="0"/>
          <w:marRight w:val="0"/>
          <w:marTop w:val="0"/>
          <w:marBottom w:val="0"/>
          <w:divBdr>
            <w:top w:val="none" w:sz="0" w:space="0" w:color="auto"/>
            <w:left w:val="none" w:sz="0" w:space="0" w:color="auto"/>
            <w:bottom w:val="none" w:sz="0" w:space="0" w:color="auto"/>
            <w:right w:val="none" w:sz="0" w:space="0" w:color="auto"/>
          </w:divBdr>
        </w:div>
      </w:divsChild>
    </w:div>
    <w:div w:id="776872688">
      <w:bodyDiv w:val="1"/>
      <w:marLeft w:val="0"/>
      <w:marRight w:val="0"/>
      <w:marTop w:val="0"/>
      <w:marBottom w:val="0"/>
      <w:divBdr>
        <w:top w:val="none" w:sz="0" w:space="0" w:color="auto"/>
        <w:left w:val="none" w:sz="0" w:space="0" w:color="auto"/>
        <w:bottom w:val="none" w:sz="0" w:space="0" w:color="auto"/>
        <w:right w:val="none" w:sz="0" w:space="0" w:color="auto"/>
      </w:divBdr>
      <w:divsChild>
        <w:div w:id="751586390">
          <w:marLeft w:val="0"/>
          <w:marRight w:val="0"/>
          <w:marTop w:val="0"/>
          <w:marBottom w:val="0"/>
          <w:divBdr>
            <w:top w:val="none" w:sz="0" w:space="0" w:color="auto"/>
            <w:left w:val="none" w:sz="0" w:space="0" w:color="auto"/>
            <w:bottom w:val="none" w:sz="0" w:space="0" w:color="auto"/>
            <w:right w:val="none" w:sz="0" w:space="0" w:color="auto"/>
          </w:divBdr>
        </w:div>
      </w:divsChild>
    </w:div>
    <w:div w:id="882332753">
      <w:bodyDiv w:val="1"/>
      <w:marLeft w:val="0"/>
      <w:marRight w:val="0"/>
      <w:marTop w:val="0"/>
      <w:marBottom w:val="0"/>
      <w:divBdr>
        <w:top w:val="none" w:sz="0" w:space="0" w:color="auto"/>
        <w:left w:val="none" w:sz="0" w:space="0" w:color="auto"/>
        <w:bottom w:val="none" w:sz="0" w:space="0" w:color="auto"/>
        <w:right w:val="none" w:sz="0" w:space="0" w:color="auto"/>
      </w:divBdr>
      <w:divsChild>
        <w:div w:id="97680136">
          <w:marLeft w:val="0"/>
          <w:marRight w:val="0"/>
          <w:marTop w:val="0"/>
          <w:marBottom w:val="0"/>
          <w:divBdr>
            <w:top w:val="none" w:sz="0" w:space="0" w:color="auto"/>
            <w:left w:val="none" w:sz="0" w:space="0" w:color="auto"/>
            <w:bottom w:val="none" w:sz="0" w:space="0" w:color="auto"/>
            <w:right w:val="none" w:sz="0" w:space="0" w:color="auto"/>
          </w:divBdr>
        </w:div>
        <w:div w:id="259223345">
          <w:marLeft w:val="0"/>
          <w:marRight w:val="0"/>
          <w:marTop w:val="0"/>
          <w:marBottom w:val="0"/>
          <w:divBdr>
            <w:top w:val="none" w:sz="0" w:space="0" w:color="auto"/>
            <w:left w:val="none" w:sz="0" w:space="0" w:color="auto"/>
            <w:bottom w:val="none" w:sz="0" w:space="0" w:color="auto"/>
            <w:right w:val="none" w:sz="0" w:space="0" w:color="auto"/>
          </w:divBdr>
        </w:div>
        <w:div w:id="724841481">
          <w:marLeft w:val="0"/>
          <w:marRight w:val="0"/>
          <w:marTop w:val="0"/>
          <w:marBottom w:val="0"/>
          <w:divBdr>
            <w:top w:val="none" w:sz="0" w:space="0" w:color="auto"/>
            <w:left w:val="none" w:sz="0" w:space="0" w:color="auto"/>
            <w:bottom w:val="none" w:sz="0" w:space="0" w:color="auto"/>
            <w:right w:val="none" w:sz="0" w:space="0" w:color="auto"/>
          </w:divBdr>
        </w:div>
        <w:div w:id="1275821141">
          <w:marLeft w:val="0"/>
          <w:marRight w:val="0"/>
          <w:marTop w:val="0"/>
          <w:marBottom w:val="0"/>
          <w:divBdr>
            <w:top w:val="none" w:sz="0" w:space="0" w:color="auto"/>
            <w:left w:val="none" w:sz="0" w:space="0" w:color="auto"/>
            <w:bottom w:val="none" w:sz="0" w:space="0" w:color="auto"/>
            <w:right w:val="none" w:sz="0" w:space="0" w:color="auto"/>
          </w:divBdr>
        </w:div>
        <w:div w:id="1297759257">
          <w:marLeft w:val="0"/>
          <w:marRight w:val="0"/>
          <w:marTop w:val="0"/>
          <w:marBottom w:val="0"/>
          <w:divBdr>
            <w:top w:val="none" w:sz="0" w:space="0" w:color="auto"/>
            <w:left w:val="none" w:sz="0" w:space="0" w:color="auto"/>
            <w:bottom w:val="none" w:sz="0" w:space="0" w:color="auto"/>
            <w:right w:val="none" w:sz="0" w:space="0" w:color="auto"/>
          </w:divBdr>
        </w:div>
      </w:divsChild>
    </w:div>
    <w:div w:id="931091170">
      <w:bodyDiv w:val="1"/>
      <w:marLeft w:val="0"/>
      <w:marRight w:val="0"/>
      <w:marTop w:val="0"/>
      <w:marBottom w:val="0"/>
      <w:divBdr>
        <w:top w:val="none" w:sz="0" w:space="0" w:color="auto"/>
        <w:left w:val="none" w:sz="0" w:space="0" w:color="auto"/>
        <w:bottom w:val="none" w:sz="0" w:space="0" w:color="auto"/>
        <w:right w:val="none" w:sz="0" w:space="0" w:color="auto"/>
      </w:divBdr>
      <w:divsChild>
        <w:div w:id="2030375258">
          <w:marLeft w:val="0"/>
          <w:marRight w:val="0"/>
          <w:marTop w:val="0"/>
          <w:marBottom w:val="0"/>
          <w:divBdr>
            <w:top w:val="none" w:sz="0" w:space="0" w:color="auto"/>
            <w:left w:val="none" w:sz="0" w:space="0" w:color="auto"/>
            <w:bottom w:val="none" w:sz="0" w:space="0" w:color="auto"/>
            <w:right w:val="none" w:sz="0" w:space="0" w:color="auto"/>
          </w:divBdr>
          <w:divsChild>
            <w:div w:id="607008880">
              <w:marLeft w:val="0"/>
              <w:marRight w:val="0"/>
              <w:marTop w:val="0"/>
              <w:marBottom w:val="0"/>
              <w:divBdr>
                <w:top w:val="none" w:sz="0" w:space="0" w:color="auto"/>
                <w:left w:val="none" w:sz="0" w:space="0" w:color="auto"/>
                <w:bottom w:val="none" w:sz="0" w:space="0" w:color="auto"/>
                <w:right w:val="none" w:sz="0" w:space="0" w:color="auto"/>
              </w:divBdr>
            </w:div>
            <w:div w:id="1143500474">
              <w:marLeft w:val="0"/>
              <w:marRight w:val="0"/>
              <w:marTop w:val="0"/>
              <w:marBottom w:val="0"/>
              <w:divBdr>
                <w:top w:val="none" w:sz="0" w:space="0" w:color="auto"/>
                <w:left w:val="none" w:sz="0" w:space="0" w:color="auto"/>
                <w:bottom w:val="none" w:sz="0" w:space="0" w:color="auto"/>
                <w:right w:val="none" w:sz="0" w:space="0" w:color="auto"/>
              </w:divBdr>
            </w:div>
            <w:div w:id="1449621660">
              <w:marLeft w:val="0"/>
              <w:marRight w:val="0"/>
              <w:marTop w:val="0"/>
              <w:marBottom w:val="0"/>
              <w:divBdr>
                <w:top w:val="none" w:sz="0" w:space="0" w:color="auto"/>
                <w:left w:val="none" w:sz="0" w:space="0" w:color="auto"/>
                <w:bottom w:val="none" w:sz="0" w:space="0" w:color="auto"/>
                <w:right w:val="none" w:sz="0" w:space="0" w:color="auto"/>
              </w:divBdr>
            </w:div>
            <w:div w:id="1491871593">
              <w:marLeft w:val="0"/>
              <w:marRight w:val="0"/>
              <w:marTop w:val="0"/>
              <w:marBottom w:val="0"/>
              <w:divBdr>
                <w:top w:val="none" w:sz="0" w:space="0" w:color="auto"/>
                <w:left w:val="none" w:sz="0" w:space="0" w:color="auto"/>
                <w:bottom w:val="none" w:sz="0" w:space="0" w:color="auto"/>
                <w:right w:val="none" w:sz="0" w:space="0" w:color="auto"/>
              </w:divBdr>
            </w:div>
            <w:div w:id="1507214040">
              <w:marLeft w:val="0"/>
              <w:marRight w:val="0"/>
              <w:marTop w:val="0"/>
              <w:marBottom w:val="0"/>
              <w:divBdr>
                <w:top w:val="none" w:sz="0" w:space="0" w:color="auto"/>
                <w:left w:val="none" w:sz="0" w:space="0" w:color="auto"/>
                <w:bottom w:val="none" w:sz="0" w:space="0" w:color="auto"/>
                <w:right w:val="none" w:sz="0" w:space="0" w:color="auto"/>
              </w:divBdr>
            </w:div>
            <w:div w:id="2004384335">
              <w:marLeft w:val="0"/>
              <w:marRight w:val="0"/>
              <w:marTop w:val="0"/>
              <w:marBottom w:val="0"/>
              <w:divBdr>
                <w:top w:val="none" w:sz="0" w:space="0" w:color="auto"/>
                <w:left w:val="none" w:sz="0" w:space="0" w:color="auto"/>
                <w:bottom w:val="none" w:sz="0" w:space="0" w:color="auto"/>
                <w:right w:val="none" w:sz="0" w:space="0" w:color="auto"/>
              </w:divBdr>
            </w:div>
            <w:div w:id="203530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14261">
      <w:bodyDiv w:val="1"/>
      <w:marLeft w:val="0"/>
      <w:marRight w:val="0"/>
      <w:marTop w:val="0"/>
      <w:marBottom w:val="0"/>
      <w:divBdr>
        <w:top w:val="none" w:sz="0" w:space="0" w:color="auto"/>
        <w:left w:val="none" w:sz="0" w:space="0" w:color="auto"/>
        <w:bottom w:val="none" w:sz="0" w:space="0" w:color="auto"/>
        <w:right w:val="none" w:sz="0" w:space="0" w:color="auto"/>
      </w:divBdr>
      <w:divsChild>
        <w:div w:id="800532841">
          <w:marLeft w:val="0"/>
          <w:marRight w:val="0"/>
          <w:marTop w:val="0"/>
          <w:marBottom w:val="0"/>
          <w:divBdr>
            <w:top w:val="none" w:sz="0" w:space="0" w:color="auto"/>
            <w:left w:val="none" w:sz="0" w:space="0" w:color="auto"/>
            <w:bottom w:val="none" w:sz="0" w:space="0" w:color="auto"/>
            <w:right w:val="none" w:sz="0" w:space="0" w:color="auto"/>
          </w:divBdr>
          <w:divsChild>
            <w:div w:id="60445597">
              <w:marLeft w:val="0"/>
              <w:marRight w:val="0"/>
              <w:marTop w:val="0"/>
              <w:marBottom w:val="0"/>
              <w:divBdr>
                <w:top w:val="none" w:sz="0" w:space="0" w:color="auto"/>
                <w:left w:val="none" w:sz="0" w:space="0" w:color="auto"/>
                <w:bottom w:val="none" w:sz="0" w:space="0" w:color="auto"/>
                <w:right w:val="none" w:sz="0" w:space="0" w:color="auto"/>
              </w:divBdr>
            </w:div>
            <w:div w:id="224265995">
              <w:marLeft w:val="0"/>
              <w:marRight w:val="0"/>
              <w:marTop w:val="0"/>
              <w:marBottom w:val="0"/>
              <w:divBdr>
                <w:top w:val="none" w:sz="0" w:space="0" w:color="auto"/>
                <w:left w:val="none" w:sz="0" w:space="0" w:color="auto"/>
                <w:bottom w:val="none" w:sz="0" w:space="0" w:color="auto"/>
                <w:right w:val="none" w:sz="0" w:space="0" w:color="auto"/>
              </w:divBdr>
            </w:div>
            <w:div w:id="642737676">
              <w:marLeft w:val="0"/>
              <w:marRight w:val="0"/>
              <w:marTop w:val="0"/>
              <w:marBottom w:val="0"/>
              <w:divBdr>
                <w:top w:val="none" w:sz="0" w:space="0" w:color="auto"/>
                <w:left w:val="none" w:sz="0" w:space="0" w:color="auto"/>
                <w:bottom w:val="none" w:sz="0" w:space="0" w:color="auto"/>
                <w:right w:val="none" w:sz="0" w:space="0" w:color="auto"/>
              </w:divBdr>
            </w:div>
            <w:div w:id="1138064983">
              <w:marLeft w:val="0"/>
              <w:marRight w:val="0"/>
              <w:marTop w:val="0"/>
              <w:marBottom w:val="0"/>
              <w:divBdr>
                <w:top w:val="none" w:sz="0" w:space="0" w:color="auto"/>
                <w:left w:val="none" w:sz="0" w:space="0" w:color="auto"/>
                <w:bottom w:val="none" w:sz="0" w:space="0" w:color="auto"/>
                <w:right w:val="none" w:sz="0" w:space="0" w:color="auto"/>
              </w:divBdr>
            </w:div>
            <w:div w:id="1325889472">
              <w:marLeft w:val="0"/>
              <w:marRight w:val="0"/>
              <w:marTop w:val="0"/>
              <w:marBottom w:val="0"/>
              <w:divBdr>
                <w:top w:val="none" w:sz="0" w:space="0" w:color="auto"/>
                <w:left w:val="none" w:sz="0" w:space="0" w:color="auto"/>
                <w:bottom w:val="none" w:sz="0" w:space="0" w:color="auto"/>
                <w:right w:val="none" w:sz="0" w:space="0" w:color="auto"/>
              </w:divBdr>
            </w:div>
            <w:div w:id="14155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3320">
      <w:bodyDiv w:val="1"/>
      <w:marLeft w:val="0"/>
      <w:marRight w:val="0"/>
      <w:marTop w:val="0"/>
      <w:marBottom w:val="0"/>
      <w:divBdr>
        <w:top w:val="none" w:sz="0" w:space="0" w:color="auto"/>
        <w:left w:val="none" w:sz="0" w:space="0" w:color="auto"/>
        <w:bottom w:val="none" w:sz="0" w:space="0" w:color="auto"/>
        <w:right w:val="none" w:sz="0" w:space="0" w:color="auto"/>
      </w:divBdr>
      <w:divsChild>
        <w:div w:id="1517425420">
          <w:marLeft w:val="446"/>
          <w:marRight w:val="0"/>
          <w:marTop w:val="67"/>
          <w:marBottom w:val="0"/>
          <w:divBdr>
            <w:top w:val="none" w:sz="0" w:space="0" w:color="auto"/>
            <w:left w:val="none" w:sz="0" w:space="0" w:color="auto"/>
            <w:bottom w:val="none" w:sz="0" w:space="0" w:color="auto"/>
            <w:right w:val="none" w:sz="0" w:space="0" w:color="auto"/>
          </w:divBdr>
        </w:div>
      </w:divsChild>
    </w:div>
    <w:div w:id="1099375433">
      <w:bodyDiv w:val="1"/>
      <w:marLeft w:val="0"/>
      <w:marRight w:val="0"/>
      <w:marTop w:val="0"/>
      <w:marBottom w:val="0"/>
      <w:divBdr>
        <w:top w:val="none" w:sz="0" w:space="0" w:color="auto"/>
        <w:left w:val="none" w:sz="0" w:space="0" w:color="auto"/>
        <w:bottom w:val="none" w:sz="0" w:space="0" w:color="auto"/>
        <w:right w:val="none" w:sz="0" w:space="0" w:color="auto"/>
      </w:divBdr>
      <w:divsChild>
        <w:div w:id="2035300401">
          <w:marLeft w:val="446"/>
          <w:marRight w:val="0"/>
          <w:marTop w:val="0"/>
          <w:marBottom w:val="0"/>
          <w:divBdr>
            <w:top w:val="none" w:sz="0" w:space="0" w:color="auto"/>
            <w:left w:val="none" w:sz="0" w:space="0" w:color="auto"/>
            <w:bottom w:val="none" w:sz="0" w:space="0" w:color="auto"/>
            <w:right w:val="none" w:sz="0" w:space="0" w:color="auto"/>
          </w:divBdr>
        </w:div>
      </w:divsChild>
    </w:div>
    <w:div w:id="1105659178">
      <w:bodyDiv w:val="1"/>
      <w:marLeft w:val="0"/>
      <w:marRight w:val="0"/>
      <w:marTop w:val="0"/>
      <w:marBottom w:val="0"/>
      <w:divBdr>
        <w:top w:val="none" w:sz="0" w:space="0" w:color="auto"/>
        <w:left w:val="none" w:sz="0" w:space="0" w:color="auto"/>
        <w:bottom w:val="none" w:sz="0" w:space="0" w:color="auto"/>
        <w:right w:val="none" w:sz="0" w:space="0" w:color="auto"/>
      </w:divBdr>
      <w:divsChild>
        <w:div w:id="1965849804">
          <w:marLeft w:val="0"/>
          <w:marRight w:val="0"/>
          <w:marTop w:val="0"/>
          <w:marBottom w:val="0"/>
          <w:divBdr>
            <w:top w:val="none" w:sz="0" w:space="0" w:color="auto"/>
            <w:left w:val="none" w:sz="0" w:space="0" w:color="auto"/>
            <w:bottom w:val="none" w:sz="0" w:space="0" w:color="auto"/>
            <w:right w:val="none" w:sz="0" w:space="0" w:color="auto"/>
          </w:divBdr>
        </w:div>
      </w:divsChild>
    </w:div>
    <w:div w:id="1113283821">
      <w:bodyDiv w:val="1"/>
      <w:marLeft w:val="0"/>
      <w:marRight w:val="0"/>
      <w:marTop w:val="0"/>
      <w:marBottom w:val="0"/>
      <w:divBdr>
        <w:top w:val="none" w:sz="0" w:space="0" w:color="auto"/>
        <w:left w:val="none" w:sz="0" w:space="0" w:color="auto"/>
        <w:bottom w:val="none" w:sz="0" w:space="0" w:color="auto"/>
        <w:right w:val="none" w:sz="0" w:space="0" w:color="auto"/>
      </w:divBdr>
      <w:divsChild>
        <w:div w:id="1650086653">
          <w:marLeft w:val="0"/>
          <w:marRight w:val="0"/>
          <w:marTop w:val="0"/>
          <w:marBottom w:val="0"/>
          <w:divBdr>
            <w:top w:val="none" w:sz="0" w:space="0" w:color="auto"/>
            <w:left w:val="none" w:sz="0" w:space="0" w:color="auto"/>
            <w:bottom w:val="none" w:sz="0" w:space="0" w:color="auto"/>
            <w:right w:val="none" w:sz="0" w:space="0" w:color="auto"/>
          </w:divBdr>
        </w:div>
      </w:divsChild>
    </w:div>
    <w:div w:id="1157527894">
      <w:bodyDiv w:val="1"/>
      <w:marLeft w:val="0"/>
      <w:marRight w:val="0"/>
      <w:marTop w:val="0"/>
      <w:marBottom w:val="0"/>
      <w:divBdr>
        <w:top w:val="none" w:sz="0" w:space="0" w:color="auto"/>
        <w:left w:val="none" w:sz="0" w:space="0" w:color="auto"/>
        <w:bottom w:val="none" w:sz="0" w:space="0" w:color="auto"/>
        <w:right w:val="none" w:sz="0" w:space="0" w:color="auto"/>
      </w:divBdr>
      <w:divsChild>
        <w:div w:id="842359526">
          <w:marLeft w:val="0"/>
          <w:marRight w:val="0"/>
          <w:marTop w:val="0"/>
          <w:marBottom w:val="0"/>
          <w:divBdr>
            <w:top w:val="none" w:sz="0" w:space="0" w:color="auto"/>
            <w:left w:val="none" w:sz="0" w:space="0" w:color="auto"/>
            <w:bottom w:val="none" w:sz="0" w:space="0" w:color="auto"/>
            <w:right w:val="none" w:sz="0" w:space="0" w:color="auto"/>
          </w:divBdr>
        </w:div>
      </w:divsChild>
    </w:div>
    <w:div w:id="1233806921">
      <w:bodyDiv w:val="1"/>
      <w:marLeft w:val="0"/>
      <w:marRight w:val="0"/>
      <w:marTop w:val="0"/>
      <w:marBottom w:val="0"/>
      <w:divBdr>
        <w:top w:val="none" w:sz="0" w:space="0" w:color="auto"/>
        <w:left w:val="none" w:sz="0" w:space="0" w:color="auto"/>
        <w:bottom w:val="none" w:sz="0" w:space="0" w:color="auto"/>
        <w:right w:val="none" w:sz="0" w:space="0" w:color="auto"/>
      </w:divBdr>
      <w:divsChild>
        <w:div w:id="57822642">
          <w:marLeft w:val="0"/>
          <w:marRight w:val="0"/>
          <w:marTop w:val="0"/>
          <w:marBottom w:val="0"/>
          <w:divBdr>
            <w:top w:val="none" w:sz="0" w:space="0" w:color="auto"/>
            <w:left w:val="none" w:sz="0" w:space="0" w:color="auto"/>
            <w:bottom w:val="none" w:sz="0" w:space="0" w:color="auto"/>
            <w:right w:val="none" w:sz="0" w:space="0" w:color="auto"/>
          </w:divBdr>
          <w:divsChild>
            <w:div w:id="82066937">
              <w:marLeft w:val="0"/>
              <w:marRight w:val="0"/>
              <w:marTop w:val="0"/>
              <w:marBottom w:val="0"/>
              <w:divBdr>
                <w:top w:val="none" w:sz="0" w:space="0" w:color="auto"/>
                <w:left w:val="none" w:sz="0" w:space="0" w:color="auto"/>
                <w:bottom w:val="none" w:sz="0" w:space="0" w:color="auto"/>
                <w:right w:val="none" w:sz="0" w:space="0" w:color="auto"/>
              </w:divBdr>
            </w:div>
            <w:div w:id="468400542">
              <w:marLeft w:val="0"/>
              <w:marRight w:val="0"/>
              <w:marTop w:val="0"/>
              <w:marBottom w:val="0"/>
              <w:divBdr>
                <w:top w:val="none" w:sz="0" w:space="0" w:color="auto"/>
                <w:left w:val="none" w:sz="0" w:space="0" w:color="auto"/>
                <w:bottom w:val="none" w:sz="0" w:space="0" w:color="auto"/>
                <w:right w:val="none" w:sz="0" w:space="0" w:color="auto"/>
              </w:divBdr>
            </w:div>
            <w:div w:id="772362956">
              <w:marLeft w:val="0"/>
              <w:marRight w:val="0"/>
              <w:marTop w:val="0"/>
              <w:marBottom w:val="0"/>
              <w:divBdr>
                <w:top w:val="none" w:sz="0" w:space="0" w:color="auto"/>
                <w:left w:val="none" w:sz="0" w:space="0" w:color="auto"/>
                <w:bottom w:val="none" w:sz="0" w:space="0" w:color="auto"/>
                <w:right w:val="none" w:sz="0" w:space="0" w:color="auto"/>
              </w:divBdr>
            </w:div>
            <w:div w:id="1339501552">
              <w:marLeft w:val="0"/>
              <w:marRight w:val="0"/>
              <w:marTop w:val="0"/>
              <w:marBottom w:val="0"/>
              <w:divBdr>
                <w:top w:val="none" w:sz="0" w:space="0" w:color="auto"/>
                <w:left w:val="none" w:sz="0" w:space="0" w:color="auto"/>
                <w:bottom w:val="none" w:sz="0" w:space="0" w:color="auto"/>
                <w:right w:val="none" w:sz="0" w:space="0" w:color="auto"/>
              </w:divBdr>
            </w:div>
            <w:div w:id="1747725563">
              <w:marLeft w:val="0"/>
              <w:marRight w:val="0"/>
              <w:marTop w:val="0"/>
              <w:marBottom w:val="0"/>
              <w:divBdr>
                <w:top w:val="none" w:sz="0" w:space="0" w:color="auto"/>
                <w:left w:val="none" w:sz="0" w:space="0" w:color="auto"/>
                <w:bottom w:val="none" w:sz="0" w:space="0" w:color="auto"/>
                <w:right w:val="none" w:sz="0" w:space="0" w:color="auto"/>
              </w:divBdr>
            </w:div>
            <w:div w:id="20854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7071">
      <w:marLeft w:val="0"/>
      <w:marRight w:val="0"/>
      <w:marTop w:val="0"/>
      <w:marBottom w:val="0"/>
      <w:divBdr>
        <w:top w:val="none" w:sz="0" w:space="0" w:color="auto"/>
        <w:left w:val="none" w:sz="0" w:space="0" w:color="auto"/>
        <w:bottom w:val="none" w:sz="0" w:space="0" w:color="auto"/>
        <w:right w:val="none" w:sz="0" w:space="0" w:color="auto"/>
      </w:divBdr>
    </w:div>
    <w:div w:id="1302537075">
      <w:marLeft w:val="0"/>
      <w:marRight w:val="0"/>
      <w:marTop w:val="0"/>
      <w:marBottom w:val="0"/>
      <w:divBdr>
        <w:top w:val="none" w:sz="0" w:space="0" w:color="auto"/>
        <w:left w:val="none" w:sz="0" w:space="0" w:color="auto"/>
        <w:bottom w:val="none" w:sz="0" w:space="0" w:color="auto"/>
        <w:right w:val="none" w:sz="0" w:space="0" w:color="auto"/>
      </w:divBdr>
      <w:divsChild>
        <w:div w:id="1302537074">
          <w:marLeft w:val="0"/>
          <w:marRight w:val="0"/>
          <w:marTop w:val="0"/>
          <w:marBottom w:val="0"/>
          <w:divBdr>
            <w:top w:val="none" w:sz="0" w:space="0" w:color="auto"/>
            <w:left w:val="none" w:sz="0" w:space="0" w:color="auto"/>
            <w:bottom w:val="none" w:sz="0" w:space="0" w:color="auto"/>
            <w:right w:val="none" w:sz="0" w:space="0" w:color="auto"/>
          </w:divBdr>
          <w:divsChild>
            <w:div w:id="1302537069">
              <w:marLeft w:val="0"/>
              <w:marRight w:val="0"/>
              <w:marTop w:val="0"/>
              <w:marBottom w:val="0"/>
              <w:divBdr>
                <w:top w:val="none" w:sz="0" w:space="0" w:color="auto"/>
                <w:left w:val="none" w:sz="0" w:space="0" w:color="auto"/>
                <w:bottom w:val="none" w:sz="0" w:space="0" w:color="auto"/>
                <w:right w:val="none" w:sz="0" w:space="0" w:color="auto"/>
              </w:divBdr>
            </w:div>
            <w:div w:id="1302537070">
              <w:marLeft w:val="0"/>
              <w:marRight w:val="0"/>
              <w:marTop w:val="0"/>
              <w:marBottom w:val="0"/>
              <w:divBdr>
                <w:top w:val="none" w:sz="0" w:space="0" w:color="auto"/>
                <w:left w:val="none" w:sz="0" w:space="0" w:color="auto"/>
                <w:bottom w:val="none" w:sz="0" w:space="0" w:color="auto"/>
                <w:right w:val="none" w:sz="0" w:space="0" w:color="auto"/>
              </w:divBdr>
            </w:div>
            <w:div w:id="1302537072">
              <w:marLeft w:val="0"/>
              <w:marRight w:val="0"/>
              <w:marTop w:val="0"/>
              <w:marBottom w:val="0"/>
              <w:divBdr>
                <w:top w:val="none" w:sz="0" w:space="0" w:color="auto"/>
                <w:left w:val="none" w:sz="0" w:space="0" w:color="auto"/>
                <w:bottom w:val="none" w:sz="0" w:space="0" w:color="auto"/>
                <w:right w:val="none" w:sz="0" w:space="0" w:color="auto"/>
              </w:divBdr>
            </w:div>
            <w:div w:id="1302537073">
              <w:marLeft w:val="0"/>
              <w:marRight w:val="0"/>
              <w:marTop w:val="0"/>
              <w:marBottom w:val="0"/>
              <w:divBdr>
                <w:top w:val="none" w:sz="0" w:space="0" w:color="auto"/>
                <w:left w:val="none" w:sz="0" w:space="0" w:color="auto"/>
                <w:bottom w:val="none" w:sz="0" w:space="0" w:color="auto"/>
                <w:right w:val="none" w:sz="0" w:space="0" w:color="auto"/>
              </w:divBdr>
            </w:div>
            <w:div w:id="1302537076">
              <w:marLeft w:val="0"/>
              <w:marRight w:val="0"/>
              <w:marTop w:val="0"/>
              <w:marBottom w:val="0"/>
              <w:divBdr>
                <w:top w:val="none" w:sz="0" w:space="0" w:color="auto"/>
                <w:left w:val="none" w:sz="0" w:space="0" w:color="auto"/>
                <w:bottom w:val="none" w:sz="0" w:space="0" w:color="auto"/>
                <w:right w:val="none" w:sz="0" w:space="0" w:color="auto"/>
              </w:divBdr>
            </w:div>
            <w:div w:id="1302537077">
              <w:marLeft w:val="0"/>
              <w:marRight w:val="0"/>
              <w:marTop w:val="0"/>
              <w:marBottom w:val="0"/>
              <w:divBdr>
                <w:top w:val="none" w:sz="0" w:space="0" w:color="auto"/>
                <w:left w:val="none" w:sz="0" w:space="0" w:color="auto"/>
                <w:bottom w:val="none" w:sz="0" w:space="0" w:color="auto"/>
                <w:right w:val="none" w:sz="0" w:space="0" w:color="auto"/>
              </w:divBdr>
            </w:div>
            <w:div w:id="1302537078">
              <w:marLeft w:val="0"/>
              <w:marRight w:val="0"/>
              <w:marTop w:val="0"/>
              <w:marBottom w:val="0"/>
              <w:divBdr>
                <w:top w:val="none" w:sz="0" w:space="0" w:color="auto"/>
                <w:left w:val="none" w:sz="0" w:space="0" w:color="auto"/>
                <w:bottom w:val="none" w:sz="0" w:space="0" w:color="auto"/>
                <w:right w:val="none" w:sz="0" w:space="0" w:color="auto"/>
              </w:divBdr>
            </w:div>
            <w:div w:id="13025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0728">
      <w:bodyDiv w:val="1"/>
      <w:marLeft w:val="0"/>
      <w:marRight w:val="0"/>
      <w:marTop w:val="0"/>
      <w:marBottom w:val="0"/>
      <w:divBdr>
        <w:top w:val="none" w:sz="0" w:space="0" w:color="auto"/>
        <w:left w:val="none" w:sz="0" w:space="0" w:color="auto"/>
        <w:bottom w:val="none" w:sz="0" w:space="0" w:color="auto"/>
        <w:right w:val="none" w:sz="0" w:space="0" w:color="auto"/>
      </w:divBdr>
    </w:div>
    <w:div w:id="1513841381">
      <w:bodyDiv w:val="1"/>
      <w:marLeft w:val="0"/>
      <w:marRight w:val="0"/>
      <w:marTop w:val="0"/>
      <w:marBottom w:val="0"/>
      <w:divBdr>
        <w:top w:val="none" w:sz="0" w:space="0" w:color="auto"/>
        <w:left w:val="none" w:sz="0" w:space="0" w:color="auto"/>
        <w:bottom w:val="none" w:sz="0" w:space="0" w:color="auto"/>
        <w:right w:val="none" w:sz="0" w:space="0" w:color="auto"/>
      </w:divBdr>
    </w:div>
    <w:div w:id="1546988595">
      <w:bodyDiv w:val="1"/>
      <w:marLeft w:val="0"/>
      <w:marRight w:val="0"/>
      <w:marTop w:val="0"/>
      <w:marBottom w:val="0"/>
      <w:divBdr>
        <w:top w:val="none" w:sz="0" w:space="0" w:color="auto"/>
        <w:left w:val="none" w:sz="0" w:space="0" w:color="auto"/>
        <w:bottom w:val="none" w:sz="0" w:space="0" w:color="auto"/>
        <w:right w:val="none" w:sz="0" w:space="0" w:color="auto"/>
      </w:divBdr>
      <w:divsChild>
        <w:div w:id="707727253">
          <w:marLeft w:val="0"/>
          <w:marRight w:val="0"/>
          <w:marTop w:val="0"/>
          <w:marBottom w:val="0"/>
          <w:divBdr>
            <w:top w:val="none" w:sz="0" w:space="0" w:color="auto"/>
            <w:left w:val="none" w:sz="0" w:space="0" w:color="auto"/>
            <w:bottom w:val="none" w:sz="0" w:space="0" w:color="auto"/>
            <w:right w:val="none" w:sz="0" w:space="0" w:color="auto"/>
          </w:divBdr>
        </w:div>
      </w:divsChild>
    </w:div>
    <w:div w:id="1711802477">
      <w:bodyDiv w:val="1"/>
      <w:marLeft w:val="0"/>
      <w:marRight w:val="0"/>
      <w:marTop w:val="0"/>
      <w:marBottom w:val="0"/>
      <w:divBdr>
        <w:top w:val="none" w:sz="0" w:space="0" w:color="auto"/>
        <w:left w:val="none" w:sz="0" w:space="0" w:color="auto"/>
        <w:bottom w:val="none" w:sz="0" w:space="0" w:color="auto"/>
        <w:right w:val="none" w:sz="0" w:space="0" w:color="auto"/>
      </w:divBdr>
      <w:divsChild>
        <w:div w:id="179050113">
          <w:marLeft w:val="0"/>
          <w:marRight w:val="0"/>
          <w:marTop w:val="0"/>
          <w:marBottom w:val="0"/>
          <w:divBdr>
            <w:top w:val="none" w:sz="0" w:space="0" w:color="auto"/>
            <w:left w:val="none" w:sz="0" w:space="0" w:color="auto"/>
            <w:bottom w:val="none" w:sz="0" w:space="0" w:color="auto"/>
            <w:right w:val="none" w:sz="0" w:space="0" w:color="auto"/>
          </w:divBdr>
        </w:div>
      </w:divsChild>
    </w:div>
    <w:div w:id="1914773759">
      <w:bodyDiv w:val="1"/>
      <w:marLeft w:val="0"/>
      <w:marRight w:val="0"/>
      <w:marTop w:val="0"/>
      <w:marBottom w:val="0"/>
      <w:divBdr>
        <w:top w:val="none" w:sz="0" w:space="0" w:color="auto"/>
        <w:left w:val="none" w:sz="0" w:space="0" w:color="auto"/>
        <w:bottom w:val="none" w:sz="0" w:space="0" w:color="auto"/>
        <w:right w:val="none" w:sz="0" w:space="0" w:color="auto"/>
      </w:divBdr>
      <w:divsChild>
        <w:div w:id="453526762">
          <w:marLeft w:val="0"/>
          <w:marRight w:val="0"/>
          <w:marTop w:val="0"/>
          <w:marBottom w:val="0"/>
          <w:divBdr>
            <w:top w:val="none" w:sz="0" w:space="0" w:color="auto"/>
            <w:left w:val="none" w:sz="0" w:space="0" w:color="auto"/>
            <w:bottom w:val="none" w:sz="0" w:space="0" w:color="auto"/>
            <w:right w:val="none" w:sz="0" w:space="0" w:color="auto"/>
          </w:divBdr>
          <w:divsChild>
            <w:div w:id="42415422">
              <w:marLeft w:val="0"/>
              <w:marRight w:val="0"/>
              <w:marTop w:val="0"/>
              <w:marBottom w:val="0"/>
              <w:divBdr>
                <w:top w:val="none" w:sz="0" w:space="0" w:color="auto"/>
                <w:left w:val="none" w:sz="0" w:space="0" w:color="auto"/>
                <w:bottom w:val="none" w:sz="0" w:space="0" w:color="auto"/>
                <w:right w:val="none" w:sz="0" w:space="0" w:color="auto"/>
              </w:divBdr>
            </w:div>
            <w:div w:id="745223262">
              <w:marLeft w:val="0"/>
              <w:marRight w:val="0"/>
              <w:marTop w:val="0"/>
              <w:marBottom w:val="0"/>
              <w:divBdr>
                <w:top w:val="none" w:sz="0" w:space="0" w:color="auto"/>
                <w:left w:val="none" w:sz="0" w:space="0" w:color="auto"/>
                <w:bottom w:val="none" w:sz="0" w:space="0" w:color="auto"/>
                <w:right w:val="none" w:sz="0" w:space="0" w:color="auto"/>
              </w:divBdr>
            </w:div>
            <w:div w:id="1372267369">
              <w:marLeft w:val="0"/>
              <w:marRight w:val="0"/>
              <w:marTop w:val="0"/>
              <w:marBottom w:val="0"/>
              <w:divBdr>
                <w:top w:val="none" w:sz="0" w:space="0" w:color="auto"/>
                <w:left w:val="none" w:sz="0" w:space="0" w:color="auto"/>
                <w:bottom w:val="none" w:sz="0" w:space="0" w:color="auto"/>
                <w:right w:val="none" w:sz="0" w:space="0" w:color="auto"/>
              </w:divBdr>
            </w:div>
            <w:div w:id="19773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2911">
      <w:bodyDiv w:val="1"/>
      <w:marLeft w:val="0"/>
      <w:marRight w:val="0"/>
      <w:marTop w:val="0"/>
      <w:marBottom w:val="0"/>
      <w:divBdr>
        <w:top w:val="none" w:sz="0" w:space="0" w:color="auto"/>
        <w:left w:val="none" w:sz="0" w:space="0" w:color="auto"/>
        <w:bottom w:val="none" w:sz="0" w:space="0" w:color="auto"/>
        <w:right w:val="none" w:sz="0" w:space="0" w:color="auto"/>
      </w:divBdr>
      <w:divsChild>
        <w:div w:id="88085352">
          <w:marLeft w:val="547"/>
          <w:marRight w:val="0"/>
          <w:marTop w:val="86"/>
          <w:marBottom w:val="0"/>
          <w:divBdr>
            <w:top w:val="none" w:sz="0" w:space="0" w:color="auto"/>
            <w:left w:val="none" w:sz="0" w:space="0" w:color="auto"/>
            <w:bottom w:val="none" w:sz="0" w:space="0" w:color="auto"/>
            <w:right w:val="none" w:sz="0" w:space="0" w:color="auto"/>
          </w:divBdr>
        </w:div>
        <w:div w:id="1144005562">
          <w:marLeft w:val="1166"/>
          <w:marRight w:val="0"/>
          <w:marTop w:val="77"/>
          <w:marBottom w:val="0"/>
          <w:divBdr>
            <w:top w:val="none" w:sz="0" w:space="0" w:color="auto"/>
            <w:left w:val="none" w:sz="0" w:space="0" w:color="auto"/>
            <w:bottom w:val="none" w:sz="0" w:space="0" w:color="auto"/>
            <w:right w:val="none" w:sz="0" w:space="0" w:color="auto"/>
          </w:divBdr>
        </w:div>
        <w:div w:id="750808394">
          <w:marLeft w:val="1166"/>
          <w:marRight w:val="0"/>
          <w:marTop w:val="77"/>
          <w:marBottom w:val="0"/>
          <w:divBdr>
            <w:top w:val="none" w:sz="0" w:space="0" w:color="auto"/>
            <w:left w:val="none" w:sz="0" w:space="0" w:color="auto"/>
            <w:bottom w:val="none" w:sz="0" w:space="0" w:color="auto"/>
            <w:right w:val="none" w:sz="0" w:space="0" w:color="auto"/>
          </w:divBdr>
        </w:div>
        <w:div w:id="634068821">
          <w:marLeft w:val="1800"/>
          <w:marRight w:val="0"/>
          <w:marTop w:val="67"/>
          <w:marBottom w:val="0"/>
          <w:divBdr>
            <w:top w:val="none" w:sz="0" w:space="0" w:color="auto"/>
            <w:left w:val="none" w:sz="0" w:space="0" w:color="auto"/>
            <w:bottom w:val="none" w:sz="0" w:space="0" w:color="auto"/>
            <w:right w:val="none" w:sz="0" w:space="0" w:color="auto"/>
          </w:divBdr>
        </w:div>
        <w:div w:id="1100566190">
          <w:marLeft w:val="1166"/>
          <w:marRight w:val="0"/>
          <w:marTop w:val="77"/>
          <w:marBottom w:val="0"/>
          <w:divBdr>
            <w:top w:val="none" w:sz="0" w:space="0" w:color="auto"/>
            <w:left w:val="none" w:sz="0" w:space="0" w:color="auto"/>
            <w:bottom w:val="none" w:sz="0" w:space="0" w:color="auto"/>
            <w:right w:val="none" w:sz="0" w:space="0" w:color="auto"/>
          </w:divBdr>
        </w:div>
        <w:div w:id="1594623746">
          <w:marLeft w:val="547"/>
          <w:marRight w:val="0"/>
          <w:marTop w:val="86"/>
          <w:marBottom w:val="0"/>
          <w:divBdr>
            <w:top w:val="none" w:sz="0" w:space="0" w:color="auto"/>
            <w:left w:val="none" w:sz="0" w:space="0" w:color="auto"/>
            <w:bottom w:val="none" w:sz="0" w:space="0" w:color="auto"/>
            <w:right w:val="none" w:sz="0" w:space="0" w:color="auto"/>
          </w:divBdr>
        </w:div>
      </w:divsChild>
    </w:div>
    <w:div w:id="1965188973">
      <w:bodyDiv w:val="1"/>
      <w:marLeft w:val="0"/>
      <w:marRight w:val="0"/>
      <w:marTop w:val="0"/>
      <w:marBottom w:val="0"/>
      <w:divBdr>
        <w:top w:val="none" w:sz="0" w:space="0" w:color="auto"/>
        <w:left w:val="none" w:sz="0" w:space="0" w:color="auto"/>
        <w:bottom w:val="none" w:sz="0" w:space="0" w:color="auto"/>
        <w:right w:val="none" w:sz="0" w:space="0" w:color="auto"/>
      </w:divBdr>
      <w:divsChild>
        <w:div w:id="608053491">
          <w:marLeft w:val="547"/>
          <w:marRight w:val="0"/>
          <w:marTop w:val="96"/>
          <w:marBottom w:val="0"/>
          <w:divBdr>
            <w:top w:val="none" w:sz="0" w:space="0" w:color="auto"/>
            <w:left w:val="none" w:sz="0" w:space="0" w:color="auto"/>
            <w:bottom w:val="none" w:sz="0" w:space="0" w:color="auto"/>
            <w:right w:val="none" w:sz="0" w:space="0" w:color="auto"/>
          </w:divBdr>
        </w:div>
      </w:divsChild>
    </w:div>
    <w:div w:id="1968316898">
      <w:bodyDiv w:val="1"/>
      <w:marLeft w:val="0"/>
      <w:marRight w:val="0"/>
      <w:marTop w:val="0"/>
      <w:marBottom w:val="0"/>
      <w:divBdr>
        <w:top w:val="none" w:sz="0" w:space="0" w:color="auto"/>
        <w:left w:val="none" w:sz="0" w:space="0" w:color="auto"/>
        <w:bottom w:val="none" w:sz="0" w:space="0" w:color="auto"/>
        <w:right w:val="none" w:sz="0" w:space="0" w:color="auto"/>
      </w:divBdr>
      <w:divsChild>
        <w:div w:id="1965430398">
          <w:marLeft w:val="547"/>
          <w:marRight w:val="0"/>
          <w:marTop w:val="96"/>
          <w:marBottom w:val="0"/>
          <w:divBdr>
            <w:top w:val="none" w:sz="0" w:space="0" w:color="auto"/>
            <w:left w:val="none" w:sz="0" w:space="0" w:color="auto"/>
            <w:bottom w:val="none" w:sz="0" w:space="0" w:color="auto"/>
            <w:right w:val="none" w:sz="0" w:space="0" w:color="auto"/>
          </w:divBdr>
        </w:div>
        <w:div w:id="1495997829">
          <w:marLeft w:val="547"/>
          <w:marRight w:val="0"/>
          <w:marTop w:val="96"/>
          <w:marBottom w:val="0"/>
          <w:divBdr>
            <w:top w:val="none" w:sz="0" w:space="0" w:color="auto"/>
            <w:left w:val="none" w:sz="0" w:space="0" w:color="auto"/>
            <w:bottom w:val="none" w:sz="0" w:space="0" w:color="auto"/>
            <w:right w:val="none" w:sz="0" w:space="0" w:color="auto"/>
          </w:divBdr>
        </w:div>
        <w:div w:id="1393231880">
          <w:marLeft w:val="547"/>
          <w:marRight w:val="0"/>
          <w:marTop w:val="96"/>
          <w:marBottom w:val="0"/>
          <w:divBdr>
            <w:top w:val="none" w:sz="0" w:space="0" w:color="auto"/>
            <w:left w:val="none" w:sz="0" w:space="0" w:color="auto"/>
            <w:bottom w:val="none" w:sz="0" w:space="0" w:color="auto"/>
            <w:right w:val="none" w:sz="0" w:space="0" w:color="auto"/>
          </w:divBdr>
        </w:div>
        <w:div w:id="730277542">
          <w:marLeft w:val="547"/>
          <w:marRight w:val="0"/>
          <w:marTop w:val="96"/>
          <w:marBottom w:val="0"/>
          <w:divBdr>
            <w:top w:val="none" w:sz="0" w:space="0" w:color="auto"/>
            <w:left w:val="none" w:sz="0" w:space="0" w:color="auto"/>
            <w:bottom w:val="none" w:sz="0" w:space="0" w:color="auto"/>
            <w:right w:val="none" w:sz="0" w:space="0" w:color="auto"/>
          </w:divBdr>
        </w:div>
        <w:div w:id="1539977376">
          <w:marLeft w:val="547"/>
          <w:marRight w:val="0"/>
          <w:marTop w:val="96"/>
          <w:marBottom w:val="0"/>
          <w:divBdr>
            <w:top w:val="none" w:sz="0" w:space="0" w:color="auto"/>
            <w:left w:val="none" w:sz="0" w:space="0" w:color="auto"/>
            <w:bottom w:val="none" w:sz="0" w:space="0" w:color="auto"/>
            <w:right w:val="none" w:sz="0" w:space="0" w:color="auto"/>
          </w:divBdr>
        </w:div>
      </w:divsChild>
    </w:div>
    <w:div w:id="2095080499">
      <w:bodyDiv w:val="1"/>
      <w:marLeft w:val="0"/>
      <w:marRight w:val="0"/>
      <w:marTop w:val="0"/>
      <w:marBottom w:val="0"/>
      <w:divBdr>
        <w:top w:val="none" w:sz="0" w:space="0" w:color="auto"/>
        <w:left w:val="none" w:sz="0" w:space="0" w:color="auto"/>
        <w:bottom w:val="none" w:sz="0" w:space="0" w:color="auto"/>
        <w:right w:val="none" w:sz="0" w:space="0" w:color="auto"/>
      </w:divBdr>
      <w:divsChild>
        <w:div w:id="750200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552D0-0447-40D2-A0FF-3C905B841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2911</Words>
  <Characters>15859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QUEEN VICTORIA HOSPITAL NHS FOUNDATION TRUST</vt:lpstr>
    </vt:vector>
  </TitlesOfParts>
  <Company>Queen Victoria Hospital</Company>
  <LinksUpToDate>false</LinksUpToDate>
  <CharactersWithSpaces>18733</CharactersWithSpaces>
  <SharedDoc>false</SharedDoc>
  <HLinks>
    <vt:vector size="6" baseType="variant">
      <vt:variant>
        <vt:i4>5505075</vt:i4>
      </vt:variant>
      <vt:variant>
        <vt:i4>0</vt:i4>
      </vt:variant>
      <vt:variant>
        <vt:i4>0</vt:i4>
      </vt:variant>
      <vt:variant>
        <vt:i4>5</vt:i4>
      </vt:variant>
      <vt:variant>
        <vt:lpwstr>http://qvh.nhs.uk/about_us/publications_and_policies/index.php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 VICTORIA HOSPITAL NHS FOUNDATION TRUST</dc:title>
  <dc:creator>Scarbrough</dc:creator>
  <cp:lastModifiedBy>HSaunders</cp:lastModifiedBy>
  <cp:revision>3</cp:revision>
  <cp:lastPrinted>2017-08-16T10:28:00Z</cp:lastPrinted>
  <dcterms:created xsi:type="dcterms:W3CDTF">2019-10-18T12:40:00Z</dcterms:created>
  <dcterms:modified xsi:type="dcterms:W3CDTF">2019-10-18T12:41:00Z</dcterms:modified>
</cp:coreProperties>
</file>