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68"/>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2948"/>
        <w:gridCol w:w="6237"/>
      </w:tblGrid>
      <w:tr w:rsidR="00176E9E" w:rsidRPr="0020519D" w14:paraId="08C7CB9B" w14:textId="77777777" w:rsidTr="00BE4B54">
        <w:trPr>
          <w:trHeight w:val="416"/>
        </w:trPr>
        <w:tc>
          <w:tcPr>
            <w:tcW w:w="1838" w:type="dxa"/>
            <w:shd w:val="clear" w:color="auto" w:fill="002060"/>
          </w:tcPr>
          <w:p w14:paraId="46893EDA" w14:textId="56CE792B" w:rsidR="00176E9E" w:rsidRPr="0020519D" w:rsidRDefault="00181D67" w:rsidP="00A60EEB">
            <w:pPr>
              <w:pStyle w:val="Subtitle"/>
            </w:pPr>
            <w:r w:rsidRPr="0020519D">
              <w:t xml:space="preserve">                                                                                                        </w:t>
            </w:r>
          </w:p>
        </w:tc>
        <w:tc>
          <w:tcPr>
            <w:tcW w:w="9185" w:type="dxa"/>
            <w:gridSpan w:val="2"/>
            <w:shd w:val="clear" w:color="auto" w:fill="002060"/>
          </w:tcPr>
          <w:p w14:paraId="1A3D18F9" w14:textId="77777777" w:rsidR="00110577" w:rsidRPr="0020519D" w:rsidRDefault="00110577" w:rsidP="00EB5658">
            <w:pPr>
              <w:rPr>
                <w:rFonts w:cs="Arial"/>
                <w:b/>
                <w:bCs/>
                <w:color w:val="FFFFFF" w:themeColor="background1"/>
                <w:sz w:val="22"/>
                <w:szCs w:val="22"/>
              </w:rPr>
            </w:pPr>
          </w:p>
          <w:p w14:paraId="34F3D1E3" w14:textId="32465215" w:rsidR="00176E9E" w:rsidRPr="0020519D" w:rsidRDefault="00176E9E" w:rsidP="00E37CFF">
            <w:pPr>
              <w:rPr>
                <w:rFonts w:cs="Arial"/>
                <w:b/>
                <w:bCs/>
                <w:color w:val="FFFFFF" w:themeColor="background1"/>
                <w:sz w:val="22"/>
                <w:szCs w:val="22"/>
              </w:rPr>
            </w:pPr>
            <w:r w:rsidRPr="0020519D">
              <w:rPr>
                <w:rFonts w:cs="Arial"/>
                <w:b/>
                <w:bCs/>
                <w:color w:val="FFFFFF" w:themeColor="background1"/>
                <w:sz w:val="22"/>
                <w:szCs w:val="22"/>
              </w:rPr>
              <w:t>Minutes (</w:t>
            </w:r>
            <w:r w:rsidR="00BD6198">
              <w:rPr>
                <w:rFonts w:cs="Arial"/>
                <w:b/>
                <w:bCs/>
                <w:color w:val="FFFFFF" w:themeColor="background1"/>
                <w:sz w:val="22"/>
                <w:szCs w:val="22"/>
              </w:rPr>
              <w:t>FINAL</w:t>
            </w:r>
            <w:bookmarkStart w:id="0" w:name="_GoBack"/>
            <w:bookmarkEnd w:id="0"/>
            <w:r w:rsidRPr="0020519D">
              <w:rPr>
                <w:rFonts w:cs="Arial"/>
                <w:b/>
                <w:bCs/>
                <w:color w:val="FFFFFF" w:themeColor="background1"/>
                <w:sz w:val="22"/>
                <w:szCs w:val="22"/>
              </w:rPr>
              <w:t>)</w:t>
            </w:r>
          </w:p>
        </w:tc>
      </w:tr>
      <w:tr w:rsidR="00176E9E" w:rsidRPr="0020519D" w14:paraId="4483E9BB" w14:textId="77777777" w:rsidTr="00BE4B54">
        <w:tc>
          <w:tcPr>
            <w:tcW w:w="1838" w:type="dxa"/>
            <w:tcBorders>
              <w:bottom w:val="single" w:sz="4" w:space="0" w:color="auto"/>
            </w:tcBorders>
            <w:shd w:val="clear" w:color="auto" w:fill="DAEEF3"/>
          </w:tcPr>
          <w:p w14:paraId="73DAC07D" w14:textId="77777777" w:rsidR="00176E9E" w:rsidRPr="00DE2DDB" w:rsidRDefault="00176E9E" w:rsidP="00EB5658">
            <w:pPr>
              <w:jc w:val="right"/>
              <w:rPr>
                <w:rFonts w:cs="Arial"/>
                <w:b/>
                <w:bCs/>
                <w:color w:val="1F497D" w:themeColor="text2"/>
                <w:sz w:val="22"/>
                <w:szCs w:val="22"/>
              </w:rPr>
            </w:pPr>
            <w:r w:rsidRPr="00DE2DDB">
              <w:rPr>
                <w:rFonts w:cs="Arial"/>
                <w:b/>
                <w:bCs/>
                <w:color w:val="1F497D" w:themeColor="text2"/>
                <w:sz w:val="22"/>
                <w:szCs w:val="22"/>
              </w:rPr>
              <w:t>Meeting:</w:t>
            </w:r>
          </w:p>
        </w:tc>
        <w:tc>
          <w:tcPr>
            <w:tcW w:w="9185" w:type="dxa"/>
            <w:gridSpan w:val="2"/>
          </w:tcPr>
          <w:p w14:paraId="2A176AAE" w14:textId="77777777" w:rsidR="0066388A" w:rsidRPr="00DE2DDB" w:rsidRDefault="00EE5EC6" w:rsidP="00EB5658">
            <w:pPr>
              <w:rPr>
                <w:rFonts w:cs="Arial"/>
                <w:b/>
                <w:bCs/>
                <w:sz w:val="22"/>
                <w:szCs w:val="22"/>
              </w:rPr>
            </w:pPr>
            <w:r w:rsidRPr="00DE2DDB">
              <w:rPr>
                <w:rFonts w:cs="Arial"/>
                <w:b/>
                <w:bCs/>
                <w:sz w:val="22"/>
                <w:szCs w:val="22"/>
              </w:rPr>
              <w:t xml:space="preserve">Board of Directors (session in </w:t>
            </w:r>
            <w:r w:rsidR="00AB7181" w:rsidRPr="00DE2DDB">
              <w:rPr>
                <w:rFonts w:cs="Arial"/>
                <w:b/>
                <w:bCs/>
                <w:sz w:val="22"/>
                <w:szCs w:val="22"/>
              </w:rPr>
              <w:t>public</w:t>
            </w:r>
            <w:r w:rsidRPr="00DE2DDB">
              <w:rPr>
                <w:rFonts w:cs="Arial"/>
                <w:b/>
                <w:bCs/>
                <w:sz w:val="22"/>
                <w:szCs w:val="22"/>
              </w:rPr>
              <w:t>)</w:t>
            </w:r>
            <w:r w:rsidR="00D564E7" w:rsidRPr="00DE2DDB">
              <w:rPr>
                <w:rFonts w:cs="Arial"/>
                <w:b/>
                <w:bCs/>
                <w:sz w:val="22"/>
                <w:szCs w:val="22"/>
              </w:rPr>
              <w:t xml:space="preserve"> </w:t>
            </w:r>
          </w:p>
          <w:p w14:paraId="5F646502" w14:textId="03C0C50D" w:rsidR="00C92693" w:rsidRPr="00DE2DDB" w:rsidRDefault="00C16B55" w:rsidP="00033DDB">
            <w:pPr>
              <w:rPr>
                <w:rFonts w:cs="Arial"/>
                <w:b/>
                <w:bCs/>
                <w:sz w:val="22"/>
                <w:szCs w:val="22"/>
              </w:rPr>
            </w:pPr>
            <w:r w:rsidRPr="00DE2DDB">
              <w:rPr>
                <w:rFonts w:cs="Arial"/>
                <w:b/>
                <w:bCs/>
                <w:sz w:val="22"/>
                <w:szCs w:val="22"/>
              </w:rPr>
              <w:t>1</w:t>
            </w:r>
            <w:r w:rsidR="00154540" w:rsidRPr="00DE2DDB">
              <w:rPr>
                <w:rFonts w:cs="Arial"/>
                <w:b/>
                <w:bCs/>
                <w:sz w:val="22"/>
                <w:szCs w:val="22"/>
              </w:rPr>
              <w:t>0.00-12 noon</w:t>
            </w:r>
            <w:r w:rsidR="00964E78" w:rsidRPr="00DE2DDB">
              <w:rPr>
                <w:rFonts w:cs="Arial"/>
                <w:b/>
                <w:bCs/>
                <w:sz w:val="22"/>
                <w:szCs w:val="22"/>
              </w:rPr>
              <w:t xml:space="preserve"> </w:t>
            </w:r>
            <w:r w:rsidR="00911F86">
              <w:rPr>
                <w:rFonts w:cs="Arial"/>
                <w:b/>
                <w:bCs/>
                <w:sz w:val="22"/>
                <w:szCs w:val="22"/>
              </w:rPr>
              <w:t>1</w:t>
            </w:r>
            <w:r w:rsidR="00696A30">
              <w:rPr>
                <w:rFonts w:cs="Arial"/>
                <w:b/>
                <w:bCs/>
                <w:sz w:val="22"/>
                <w:szCs w:val="22"/>
              </w:rPr>
              <w:t>3 November</w:t>
            </w:r>
            <w:r w:rsidR="000F6AF9" w:rsidRPr="00DE2DDB">
              <w:rPr>
                <w:rFonts w:cs="Arial"/>
                <w:b/>
                <w:bCs/>
                <w:sz w:val="22"/>
                <w:szCs w:val="22"/>
              </w:rPr>
              <w:t xml:space="preserve"> 2025</w:t>
            </w:r>
          </w:p>
          <w:p w14:paraId="2983E8BA" w14:textId="238CEDCF" w:rsidR="002E7A69" w:rsidRPr="00DE2DDB" w:rsidRDefault="00964E78" w:rsidP="00033DDB">
            <w:pPr>
              <w:rPr>
                <w:rFonts w:cs="Arial"/>
                <w:b/>
                <w:bCs/>
                <w:sz w:val="22"/>
                <w:szCs w:val="22"/>
              </w:rPr>
            </w:pPr>
            <w:r w:rsidRPr="00DE2DDB">
              <w:rPr>
                <w:rFonts w:cs="Arial"/>
                <w:b/>
                <w:bCs/>
                <w:sz w:val="22"/>
                <w:szCs w:val="22"/>
              </w:rPr>
              <w:t>Education Centre, QVH</w:t>
            </w:r>
          </w:p>
        </w:tc>
      </w:tr>
      <w:tr w:rsidR="002B6AF4" w:rsidRPr="0020519D" w14:paraId="37C0DBD2" w14:textId="77777777" w:rsidTr="006A75B6">
        <w:trPr>
          <w:trHeight w:val="195"/>
        </w:trPr>
        <w:tc>
          <w:tcPr>
            <w:tcW w:w="1838" w:type="dxa"/>
            <w:vMerge w:val="restart"/>
            <w:tcBorders>
              <w:top w:val="single" w:sz="4" w:space="0" w:color="auto"/>
            </w:tcBorders>
            <w:shd w:val="clear" w:color="auto" w:fill="DAEEF3"/>
          </w:tcPr>
          <w:p w14:paraId="13AA93B0" w14:textId="77777777" w:rsidR="002B6AF4" w:rsidRPr="00DE2DDB" w:rsidRDefault="002B6AF4" w:rsidP="002B6AF4">
            <w:pPr>
              <w:jc w:val="right"/>
              <w:rPr>
                <w:rFonts w:cs="Arial"/>
                <w:b/>
                <w:bCs/>
                <w:color w:val="1F497D" w:themeColor="text2"/>
                <w:sz w:val="22"/>
                <w:szCs w:val="22"/>
              </w:rPr>
            </w:pPr>
            <w:r w:rsidRPr="00DE2DDB">
              <w:rPr>
                <w:rFonts w:cs="Arial"/>
                <w:b/>
                <w:bCs/>
                <w:color w:val="1F497D" w:themeColor="text2"/>
                <w:sz w:val="22"/>
                <w:szCs w:val="22"/>
              </w:rPr>
              <w:t>Present:</w:t>
            </w:r>
          </w:p>
        </w:tc>
        <w:tc>
          <w:tcPr>
            <w:tcW w:w="2948" w:type="dxa"/>
            <w:tcBorders>
              <w:left w:val="single" w:sz="4" w:space="0" w:color="auto"/>
            </w:tcBorders>
          </w:tcPr>
          <w:p w14:paraId="11F077DE" w14:textId="69D98F11" w:rsidR="002B6AF4" w:rsidRPr="00113EFC" w:rsidRDefault="002B6AF4" w:rsidP="002B6AF4">
            <w:pPr>
              <w:rPr>
                <w:rFonts w:cs="Arial"/>
                <w:sz w:val="22"/>
                <w:szCs w:val="22"/>
              </w:rPr>
            </w:pPr>
            <w:r w:rsidRPr="00113EFC">
              <w:rPr>
                <w:rFonts w:cs="Arial"/>
                <w:sz w:val="22"/>
                <w:szCs w:val="22"/>
              </w:rPr>
              <w:t>Jackie Smith (JS)</w:t>
            </w:r>
          </w:p>
        </w:tc>
        <w:tc>
          <w:tcPr>
            <w:tcW w:w="6237" w:type="dxa"/>
          </w:tcPr>
          <w:p w14:paraId="51334A93" w14:textId="5A526AC6" w:rsidR="002B6AF4" w:rsidRPr="00DE2DDB" w:rsidRDefault="002B6AF4" w:rsidP="002B6AF4">
            <w:pPr>
              <w:rPr>
                <w:rFonts w:cs="Arial"/>
                <w:sz w:val="22"/>
                <w:szCs w:val="22"/>
              </w:rPr>
            </w:pPr>
            <w:r w:rsidRPr="00DE2DDB">
              <w:rPr>
                <w:rFonts w:cs="Arial"/>
                <w:sz w:val="22"/>
                <w:szCs w:val="22"/>
              </w:rPr>
              <w:t>Trust Chair (voting)</w:t>
            </w:r>
          </w:p>
        </w:tc>
      </w:tr>
      <w:tr w:rsidR="002B6AF4" w:rsidRPr="0020519D" w14:paraId="48E83742" w14:textId="77777777" w:rsidTr="00387F1E">
        <w:trPr>
          <w:trHeight w:val="195"/>
        </w:trPr>
        <w:tc>
          <w:tcPr>
            <w:tcW w:w="1838" w:type="dxa"/>
            <w:vMerge/>
            <w:shd w:val="clear" w:color="auto" w:fill="DAEEF3"/>
          </w:tcPr>
          <w:p w14:paraId="7201B0EF" w14:textId="77777777" w:rsidR="002B6AF4" w:rsidRPr="00DE2DDB" w:rsidRDefault="002B6AF4" w:rsidP="002B6AF4">
            <w:pPr>
              <w:jc w:val="right"/>
              <w:rPr>
                <w:rFonts w:cs="Arial"/>
                <w:b/>
                <w:bCs/>
                <w:color w:val="1F497D" w:themeColor="text2"/>
                <w:sz w:val="22"/>
                <w:szCs w:val="22"/>
              </w:rPr>
            </w:pPr>
          </w:p>
        </w:tc>
        <w:tc>
          <w:tcPr>
            <w:tcW w:w="2948" w:type="dxa"/>
          </w:tcPr>
          <w:p w14:paraId="45EDBC4E" w14:textId="57063E40" w:rsidR="002B6AF4" w:rsidRPr="00113EFC" w:rsidRDefault="00E87318" w:rsidP="002B6AF4">
            <w:pPr>
              <w:rPr>
                <w:rFonts w:cs="Arial"/>
                <w:sz w:val="22"/>
                <w:szCs w:val="22"/>
              </w:rPr>
            </w:pPr>
            <w:r>
              <w:rPr>
                <w:rFonts w:cs="Arial"/>
                <w:sz w:val="22"/>
                <w:szCs w:val="22"/>
              </w:rPr>
              <w:t>Jagjit Dosanjh-Elton (JDE)</w:t>
            </w:r>
          </w:p>
        </w:tc>
        <w:tc>
          <w:tcPr>
            <w:tcW w:w="6237" w:type="dxa"/>
          </w:tcPr>
          <w:p w14:paraId="4C5DE35D" w14:textId="6C0F5669" w:rsidR="002B6AF4" w:rsidRPr="00DE2DDB" w:rsidRDefault="002B6AF4" w:rsidP="002B6AF4">
            <w:pPr>
              <w:rPr>
                <w:rFonts w:cs="Arial"/>
                <w:sz w:val="22"/>
                <w:szCs w:val="22"/>
              </w:rPr>
            </w:pPr>
            <w:r w:rsidRPr="00DE2DDB">
              <w:rPr>
                <w:rFonts w:cs="Arial"/>
                <w:sz w:val="22"/>
                <w:szCs w:val="22"/>
              </w:rPr>
              <w:t xml:space="preserve">Non-executive director </w:t>
            </w:r>
            <w:r>
              <w:rPr>
                <w:rFonts w:cs="Arial"/>
                <w:sz w:val="22"/>
                <w:szCs w:val="22"/>
              </w:rPr>
              <w:t>(voting)</w:t>
            </w:r>
          </w:p>
        </w:tc>
      </w:tr>
      <w:tr w:rsidR="002B6AF4" w:rsidRPr="0020519D" w14:paraId="5E70BBFE" w14:textId="77777777" w:rsidTr="00172549">
        <w:trPr>
          <w:trHeight w:val="195"/>
        </w:trPr>
        <w:tc>
          <w:tcPr>
            <w:tcW w:w="1838" w:type="dxa"/>
            <w:vMerge/>
            <w:shd w:val="clear" w:color="auto" w:fill="DAEEF3"/>
          </w:tcPr>
          <w:p w14:paraId="72354025" w14:textId="77777777" w:rsidR="002B6AF4" w:rsidRPr="00DE2DDB" w:rsidRDefault="002B6AF4" w:rsidP="002B6AF4">
            <w:pPr>
              <w:jc w:val="right"/>
              <w:rPr>
                <w:rFonts w:cs="Arial"/>
                <w:b/>
                <w:bCs/>
                <w:color w:val="1F497D" w:themeColor="text2"/>
                <w:sz w:val="22"/>
                <w:szCs w:val="22"/>
              </w:rPr>
            </w:pPr>
          </w:p>
        </w:tc>
        <w:tc>
          <w:tcPr>
            <w:tcW w:w="2948" w:type="dxa"/>
          </w:tcPr>
          <w:p w14:paraId="7FEAC50C" w14:textId="21F5F56D" w:rsidR="002B6AF4" w:rsidRPr="00113EFC" w:rsidRDefault="002B6AF4" w:rsidP="002B6AF4">
            <w:pPr>
              <w:rPr>
                <w:rFonts w:cs="Arial"/>
                <w:sz w:val="22"/>
                <w:szCs w:val="22"/>
              </w:rPr>
            </w:pPr>
            <w:r w:rsidRPr="00113EFC">
              <w:rPr>
                <w:rFonts w:cs="Arial"/>
                <w:sz w:val="22"/>
                <w:szCs w:val="22"/>
              </w:rPr>
              <w:t>Peter O’Donnell (POD)</w:t>
            </w:r>
          </w:p>
        </w:tc>
        <w:tc>
          <w:tcPr>
            <w:tcW w:w="6237" w:type="dxa"/>
          </w:tcPr>
          <w:p w14:paraId="6C965611" w14:textId="5A845D06" w:rsidR="002B6AF4" w:rsidRPr="00DE2DDB" w:rsidRDefault="002B6AF4" w:rsidP="002B6AF4">
            <w:pPr>
              <w:rPr>
                <w:rFonts w:cs="Arial"/>
                <w:sz w:val="22"/>
                <w:szCs w:val="22"/>
              </w:rPr>
            </w:pPr>
            <w:r w:rsidRPr="00DE2DDB">
              <w:rPr>
                <w:rFonts w:cs="Arial"/>
                <w:sz w:val="22"/>
                <w:szCs w:val="22"/>
              </w:rPr>
              <w:t>Non-executive director (voting)</w:t>
            </w:r>
            <w:r w:rsidR="003C348C">
              <w:rPr>
                <w:rFonts w:cs="Arial"/>
                <w:sz w:val="22"/>
                <w:szCs w:val="22"/>
              </w:rPr>
              <w:t xml:space="preserve"> [MS Teams]</w:t>
            </w:r>
            <w:r>
              <w:rPr>
                <w:rFonts w:cs="Arial"/>
                <w:sz w:val="22"/>
                <w:szCs w:val="22"/>
              </w:rPr>
              <w:t xml:space="preserve"> </w:t>
            </w:r>
            <w:r w:rsidR="00B418B5">
              <w:rPr>
                <w:rFonts w:cs="Arial"/>
                <w:sz w:val="22"/>
                <w:szCs w:val="22"/>
              </w:rPr>
              <w:t>[from item 85-25]</w:t>
            </w:r>
          </w:p>
        </w:tc>
      </w:tr>
      <w:tr w:rsidR="002B6AF4" w:rsidRPr="0020519D" w14:paraId="60884D70" w14:textId="77777777" w:rsidTr="00172549">
        <w:trPr>
          <w:trHeight w:val="195"/>
        </w:trPr>
        <w:tc>
          <w:tcPr>
            <w:tcW w:w="1838" w:type="dxa"/>
            <w:vMerge/>
            <w:shd w:val="clear" w:color="auto" w:fill="DAEEF3"/>
          </w:tcPr>
          <w:p w14:paraId="3386BAB8" w14:textId="77777777" w:rsidR="002B6AF4" w:rsidRPr="00DE2DDB" w:rsidRDefault="002B6AF4" w:rsidP="002B6AF4">
            <w:pPr>
              <w:jc w:val="right"/>
              <w:rPr>
                <w:rFonts w:cs="Arial"/>
                <w:b/>
                <w:bCs/>
                <w:color w:val="1F497D" w:themeColor="text2"/>
                <w:sz w:val="22"/>
                <w:szCs w:val="22"/>
              </w:rPr>
            </w:pPr>
          </w:p>
        </w:tc>
        <w:tc>
          <w:tcPr>
            <w:tcW w:w="2948" w:type="dxa"/>
          </w:tcPr>
          <w:p w14:paraId="52B5EE1F" w14:textId="543F598E" w:rsidR="002B6AF4" w:rsidRPr="00113EFC" w:rsidRDefault="002B6AF4" w:rsidP="002B6AF4">
            <w:pPr>
              <w:rPr>
                <w:rFonts w:cs="Arial"/>
                <w:sz w:val="22"/>
                <w:szCs w:val="22"/>
              </w:rPr>
            </w:pPr>
            <w:r w:rsidRPr="00113EFC">
              <w:rPr>
                <w:rFonts w:cs="Arial"/>
                <w:sz w:val="22"/>
                <w:szCs w:val="22"/>
              </w:rPr>
              <w:t>Shaun O’Leary (SOL)</w:t>
            </w:r>
          </w:p>
        </w:tc>
        <w:tc>
          <w:tcPr>
            <w:tcW w:w="6237" w:type="dxa"/>
          </w:tcPr>
          <w:p w14:paraId="287D0DD4" w14:textId="5D0032EF" w:rsidR="002B6AF4" w:rsidRPr="00DE2DDB" w:rsidRDefault="002B6AF4" w:rsidP="002B6AF4">
            <w:pPr>
              <w:rPr>
                <w:rFonts w:cs="Arial"/>
                <w:sz w:val="22"/>
                <w:szCs w:val="22"/>
              </w:rPr>
            </w:pPr>
            <w:r w:rsidRPr="00DE2DDB">
              <w:rPr>
                <w:rFonts w:cs="Arial"/>
                <w:sz w:val="22"/>
                <w:szCs w:val="22"/>
              </w:rPr>
              <w:t>Non-executive director (voting)</w:t>
            </w:r>
          </w:p>
        </w:tc>
      </w:tr>
      <w:tr w:rsidR="002B6AF4" w:rsidRPr="0020519D" w14:paraId="2D3E54AB" w14:textId="77777777" w:rsidTr="00172549">
        <w:trPr>
          <w:trHeight w:val="195"/>
        </w:trPr>
        <w:tc>
          <w:tcPr>
            <w:tcW w:w="1838" w:type="dxa"/>
            <w:vMerge/>
            <w:shd w:val="clear" w:color="auto" w:fill="DAEEF3"/>
          </w:tcPr>
          <w:p w14:paraId="683F2958" w14:textId="77777777" w:rsidR="002B6AF4" w:rsidRPr="00DE2DDB" w:rsidRDefault="002B6AF4" w:rsidP="002B6AF4">
            <w:pPr>
              <w:jc w:val="right"/>
              <w:rPr>
                <w:rFonts w:cs="Arial"/>
                <w:b/>
                <w:bCs/>
                <w:color w:val="1F497D" w:themeColor="text2"/>
                <w:sz w:val="22"/>
                <w:szCs w:val="22"/>
              </w:rPr>
            </w:pPr>
          </w:p>
        </w:tc>
        <w:tc>
          <w:tcPr>
            <w:tcW w:w="2948" w:type="dxa"/>
          </w:tcPr>
          <w:p w14:paraId="5A220CC7" w14:textId="574F3383" w:rsidR="002B6AF4" w:rsidRPr="00113EFC" w:rsidRDefault="002B6AF4" w:rsidP="002B6AF4">
            <w:pPr>
              <w:rPr>
                <w:rFonts w:cs="Arial"/>
                <w:sz w:val="22"/>
                <w:szCs w:val="22"/>
              </w:rPr>
            </w:pPr>
            <w:r w:rsidRPr="00113EFC">
              <w:rPr>
                <w:rFonts w:cs="Arial"/>
                <w:sz w:val="22"/>
                <w:szCs w:val="22"/>
              </w:rPr>
              <w:t>Russell Hobby (RH)</w:t>
            </w:r>
          </w:p>
        </w:tc>
        <w:tc>
          <w:tcPr>
            <w:tcW w:w="6237" w:type="dxa"/>
          </w:tcPr>
          <w:p w14:paraId="67511923" w14:textId="67E4C4E8" w:rsidR="002B6AF4" w:rsidRPr="00DE2DDB" w:rsidRDefault="002B6AF4" w:rsidP="002B6AF4">
            <w:pPr>
              <w:rPr>
                <w:rFonts w:cs="Arial"/>
                <w:sz w:val="22"/>
                <w:szCs w:val="22"/>
              </w:rPr>
            </w:pPr>
            <w:r w:rsidRPr="00DE2DDB">
              <w:rPr>
                <w:rFonts w:cs="Arial"/>
                <w:sz w:val="22"/>
                <w:szCs w:val="22"/>
              </w:rPr>
              <w:t>Non-executive director (voting)</w:t>
            </w:r>
            <w:r w:rsidR="003C348C">
              <w:rPr>
                <w:rFonts w:cs="Arial"/>
                <w:sz w:val="22"/>
                <w:szCs w:val="22"/>
              </w:rPr>
              <w:t xml:space="preserve"> [MS Teams]</w:t>
            </w:r>
          </w:p>
        </w:tc>
      </w:tr>
      <w:tr w:rsidR="00E87318" w:rsidRPr="0020519D" w14:paraId="16E209FC" w14:textId="77777777" w:rsidTr="00172549">
        <w:trPr>
          <w:trHeight w:val="195"/>
        </w:trPr>
        <w:tc>
          <w:tcPr>
            <w:tcW w:w="1838" w:type="dxa"/>
            <w:vMerge/>
            <w:shd w:val="clear" w:color="auto" w:fill="DAEEF3"/>
          </w:tcPr>
          <w:p w14:paraId="0F072E16" w14:textId="77777777" w:rsidR="00E87318" w:rsidRPr="00DE2DDB" w:rsidRDefault="00E87318" w:rsidP="00E87318">
            <w:pPr>
              <w:jc w:val="right"/>
              <w:rPr>
                <w:rFonts w:cs="Arial"/>
                <w:b/>
                <w:bCs/>
                <w:color w:val="1F497D" w:themeColor="text2"/>
                <w:sz w:val="22"/>
                <w:szCs w:val="22"/>
              </w:rPr>
            </w:pPr>
          </w:p>
        </w:tc>
        <w:tc>
          <w:tcPr>
            <w:tcW w:w="2948" w:type="dxa"/>
          </w:tcPr>
          <w:p w14:paraId="217FB58C" w14:textId="34E88FA6" w:rsidR="00E87318" w:rsidRPr="00113EFC" w:rsidRDefault="00E87318" w:rsidP="00E87318">
            <w:pPr>
              <w:rPr>
                <w:rFonts w:cs="Arial"/>
                <w:sz w:val="22"/>
                <w:szCs w:val="22"/>
              </w:rPr>
            </w:pPr>
            <w:r>
              <w:rPr>
                <w:rFonts w:cs="Arial"/>
                <w:sz w:val="22"/>
                <w:szCs w:val="22"/>
              </w:rPr>
              <w:t>Jo Emmanuel (JE)</w:t>
            </w:r>
          </w:p>
        </w:tc>
        <w:tc>
          <w:tcPr>
            <w:tcW w:w="6237" w:type="dxa"/>
          </w:tcPr>
          <w:p w14:paraId="3B646E23" w14:textId="58DB9637" w:rsidR="00E87318" w:rsidRPr="00DE2DDB" w:rsidRDefault="00E87318" w:rsidP="00E87318">
            <w:pPr>
              <w:rPr>
                <w:rFonts w:cs="Arial"/>
                <w:sz w:val="22"/>
                <w:szCs w:val="22"/>
              </w:rPr>
            </w:pPr>
            <w:r>
              <w:rPr>
                <w:rFonts w:cs="Arial"/>
                <w:sz w:val="22"/>
                <w:szCs w:val="22"/>
              </w:rPr>
              <w:t>Non-executive director (voting)</w:t>
            </w:r>
          </w:p>
        </w:tc>
      </w:tr>
      <w:tr w:rsidR="00E87318" w:rsidRPr="0020519D" w14:paraId="61F0DC14" w14:textId="77777777" w:rsidTr="006A75B6">
        <w:trPr>
          <w:trHeight w:val="195"/>
        </w:trPr>
        <w:tc>
          <w:tcPr>
            <w:tcW w:w="1838" w:type="dxa"/>
            <w:vMerge/>
            <w:shd w:val="clear" w:color="auto" w:fill="DAEEF3"/>
          </w:tcPr>
          <w:p w14:paraId="6AB683A5" w14:textId="77777777" w:rsidR="00E87318" w:rsidRPr="00DE2DDB" w:rsidRDefault="00E87318" w:rsidP="00E87318">
            <w:pPr>
              <w:jc w:val="right"/>
              <w:rPr>
                <w:rFonts w:cs="Arial"/>
                <w:b/>
                <w:bCs/>
                <w:color w:val="1F497D" w:themeColor="text2"/>
                <w:sz w:val="22"/>
                <w:szCs w:val="22"/>
              </w:rPr>
            </w:pPr>
          </w:p>
        </w:tc>
        <w:tc>
          <w:tcPr>
            <w:tcW w:w="2948" w:type="dxa"/>
            <w:tcBorders>
              <w:left w:val="single" w:sz="4" w:space="0" w:color="auto"/>
            </w:tcBorders>
          </w:tcPr>
          <w:p w14:paraId="76E54E4B" w14:textId="4304D775" w:rsidR="00E87318" w:rsidRPr="00113EFC" w:rsidRDefault="00E87318" w:rsidP="00E87318">
            <w:pPr>
              <w:rPr>
                <w:rFonts w:cs="Arial"/>
                <w:sz w:val="22"/>
                <w:szCs w:val="22"/>
              </w:rPr>
            </w:pPr>
            <w:r w:rsidRPr="00113EFC">
              <w:rPr>
                <w:rFonts w:cs="Arial"/>
                <w:sz w:val="22"/>
                <w:szCs w:val="22"/>
              </w:rPr>
              <w:t>Abigail Jago (AJ)</w:t>
            </w:r>
          </w:p>
        </w:tc>
        <w:tc>
          <w:tcPr>
            <w:tcW w:w="6237" w:type="dxa"/>
          </w:tcPr>
          <w:p w14:paraId="55F98F07" w14:textId="2BCA81C4" w:rsidR="00E87318" w:rsidRDefault="00E87318" w:rsidP="00E87318">
            <w:pPr>
              <w:rPr>
                <w:rFonts w:cs="Arial"/>
                <w:sz w:val="22"/>
                <w:szCs w:val="22"/>
              </w:rPr>
            </w:pPr>
            <w:r w:rsidRPr="00DE2DDB">
              <w:rPr>
                <w:rFonts w:cs="Arial"/>
                <w:sz w:val="22"/>
                <w:szCs w:val="22"/>
              </w:rPr>
              <w:t>Acting Chief executive officer (voting)</w:t>
            </w:r>
          </w:p>
        </w:tc>
      </w:tr>
      <w:tr w:rsidR="00E87318" w:rsidRPr="0020519D" w14:paraId="0C5A4DC0" w14:textId="77777777" w:rsidTr="006A75B6">
        <w:trPr>
          <w:trHeight w:val="195"/>
        </w:trPr>
        <w:tc>
          <w:tcPr>
            <w:tcW w:w="1838" w:type="dxa"/>
            <w:vMerge/>
            <w:shd w:val="clear" w:color="auto" w:fill="DAEEF3"/>
          </w:tcPr>
          <w:p w14:paraId="5948A281" w14:textId="77777777" w:rsidR="00E87318" w:rsidRPr="00DE2DDB" w:rsidRDefault="00E87318" w:rsidP="00E87318">
            <w:pPr>
              <w:jc w:val="right"/>
              <w:rPr>
                <w:rFonts w:cs="Arial"/>
                <w:b/>
                <w:bCs/>
                <w:color w:val="1F497D" w:themeColor="text2"/>
                <w:sz w:val="22"/>
                <w:szCs w:val="22"/>
              </w:rPr>
            </w:pPr>
          </w:p>
        </w:tc>
        <w:tc>
          <w:tcPr>
            <w:tcW w:w="2948" w:type="dxa"/>
            <w:tcBorders>
              <w:left w:val="single" w:sz="4" w:space="0" w:color="auto"/>
            </w:tcBorders>
          </w:tcPr>
          <w:p w14:paraId="528F0D46" w14:textId="1C2B52B6" w:rsidR="00E87318" w:rsidRPr="00113EFC" w:rsidRDefault="00E87318" w:rsidP="00E87318">
            <w:pPr>
              <w:rPr>
                <w:rFonts w:cs="Arial"/>
                <w:sz w:val="22"/>
                <w:szCs w:val="22"/>
              </w:rPr>
            </w:pPr>
            <w:r w:rsidRPr="00113EFC">
              <w:rPr>
                <w:rFonts w:cs="Arial"/>
                <w:sz w:val="22"/>
                <w:szCs w:val="22"/>
              </w:rPr>
              <w:t>Simon Marshall (SM)</w:t>
            </w:r>
          </w:p>
        </w:tc>
        <w:tc>
          <w:tcPr>
            <w:tcW w:w="6237" w:type="dxa"/>
          </w:tcPr>
          <w:p w14:paraId="54FD16A3" w14:textId="4510DF2B" w:rsidR="00E87318" w:rsidRPr="00DE2DDB" w:rsidRDefault="00E87318" w:rsidP="00E87318">
            <w:pPr>
              <w:rPr>
                <w:rFonts w:cs="Arial"/>
                <w:sz w:val="22"/>
                <w:szCs w:val="22"/>
              </w:rPr>
            </w:pPr>
            <w:r>
              <w:rPr>
                <w:rFonts w:cs="Arial"/>
                <w:sz w:val="22"/>
                <w:szCs w:val="22"/>
              </w:rPr>
              <w:t>Interim Chief finance officer (voting)</w:t>
            </w:r>
          </w:p>
        </w:tc>
      </w:tr>
      <w:tr w:rsidR="00E87318" w:rsidRPr="0020519D" w14:paraId="2449CAA3" w14:textId="77777777" w:rsidTr="00172549">
        <w:trPr>
          <w:trHeight w:val="195"/>
        </w:trPr>
        <w:tc>
          <w:tcPr>
            <w:tcW w:w="1838" w:type="dxa"/>
            <w:vMerge/>
            <w:shd w:val="clear" w:color="auto" w:fill="DAEEF3"/>
          </w:tcPr>
          <w:p w14:paraId="0A4B4640" w14:textId="77777777" w:rsidR="00E87318" w:rsidRPr="00DE2DDB" w:rsidRDefault="00E87318" w:rsidP="00E87318">
            <w:pPr>
              <w:jc w:val="right"/>
              <w:rPr>
                <w:rFonts w:cs="Arial"/>
                <w:b/>
                <w:bCs/>
                <w:color w:val="1F497D" w:themeColor="text2"/>
                <w:sz w:val="22"/>
                <w:szCs w:val="22"/>
              </w:rPr>
            </w:pPr>
          </w:p>
        </w:tc>
        <w:tc>
          <w:tcPr>
            <w:tcW w:w="2948" w:type="dxa"/>
          </w:tcPr>
          <w:p w14:paraId="04D2BFC6" w14:textId="25CB5A7E" w:rsidR="00E87318" w:rsidRPr="00113EFC" w:rsidRDefault="00E87318" w:rsidP="00E87318">
            <w:pPr>
              <w:rPr>
                <w:rFonts w:cs="Arial"/>
                <w:sz w:val="22"/>
                <w:szCs w:val="22"/>
              </w:rPr>
            </w:pPr>
            <w:r w:rsidRPr="00113EFC">
              <w:rPr>
                <w:rFonts w:cs="Arial"/>
                <w:sz w:val="22"/>
                <w:szCs w:val="22"/>
              </w:rPr>
              <w:t xml:space="preserve">Tamara </w:t>
            </w:r>
            <w:proofErr w:type="spellStart"/>
            <w:r w:rsidRPr="00113EFC">
              <w:rPr>
                <w:rFonts w:cs="Arial"/>
                <w:sz w:val="22"/>
                <w:szCs w:val="22"/>
              </w:rPr>
              <w:t>Everington</w:t>
            </w:r>
            <w:proofErr w:type="spellEnd"/>
            <w:r w:rsidRPr="00113EFC">
              <w:rPr>
                <w:rFonts w:cs="Arial"/>
                <w:sz w:val="22"/>
                <w:szCs w:val="22"/>
              </w:rPr>
              <w:t xml:space="preserve"> (TE)</w:t>
            </w:r>
          </w:p>
        </w:tc>
        <w:tc>
          <w:tcPr>
            <w:tcW w:w="6237" w:type="dxa"/>
          </w:tcPr>
          <w:p w14:paraId="2413BD16" w14:textId="055B6C0B" w:rsidR="00E87318" w:rsidRPr="00DE2DDB" w:rsidRDefault="00E87318" w:rsidP="00E87318">
            <w:pPr>
              <w:rPr>
                <w:rFonts w:cs="Arial"/>
                <w:sz w:val="22"/>
                <w:szCs w:val="22"/>
              </w:rPr>
            </w:pPr>
            <w:r w:rsidRPr="00DE2DDB">
              <w:rPr>
                <w:rFonts w:cs="Arial"/>
                <w:sz w:val="22"/>
                <w:szCs w:val="22"/>
              </w:rPr>
              <w:t>Chief medical officer (voting)</w:t>
            </w:r>
          </w:p>
        </w:tc>
      </w:tr>
      <w:tr w:rsidR="00E87318" w:rsidRPr="0020519D" w14:paraId="6349FC2C" w14:textId="77777777" w:rsidTr="00172549">
        <w:trPr>
          <w:trHeight w:val="195"/>
        </w:trPr>
        <w:tc>
          <w:tcPr>
            <w:tcW w:w="1838" w:type="dxa"/>
            <w:vMerge/>
            <w:shd w:val="clear" w:color="auto" w:fill="DAEEF3"/>
          </w:tcPr>
          <w:p w14:paraId="54366A53" w14:textId="77777777" w:rsidR="00E87318" w:rsidRPr="00DE2DDB" w:rsidRDefault="00E87318" w:rsidP="00E87318">
            <w:pPr>
              <w:jc w:val="right"/>
              <w:rPr>
                <w:rFonts w:cs="Arial"/>
                <w:b/>
                <w:bCs/>
                <w:color w:val="1F497D" w:themeColor="text2"/>
                <w:sz w:val="22"/>
                <w:szCs w:val="22"/>
              </w:rPr>
            </w:pPr>
          </w:p>
        </w:tc>
        <w:tc>
          <w:tcPr>
            <w:tcW w:w="2948" w:type="dxa"/>
          </w:tcPr>
          <w:p w14:paraId="4699C1CD" w14:textId="6E51E5DD" w:rsidR="00E87318" w:rsidRPr="00113EFC" w:rsidRDefault="00E87318" w:rsidP="00E87318">
            <w:pPr>
              <w:rPr>
                <w:rFonts w:cs="Arial"/>
                <w:sz w:val="22"/>
                <w:szCs w:val="22"/>
              </w:rPr>
            </w:pPr>
            <w:r w:rsidRPr="00113EFC">
              <w:rPr>
                <w:rFonts w:cs="Arial"/>
                <w:sz w:val="22"/>
                <w:szCs w:val="22"/>
              </w:rPr>
              <w:t>Kirsten Timmins (KT)</w:t>
            </w:r>
          </w:p>
        </w:tc>
        <w:tc>
          <w:tcPr>
            <w:tcW w:w="6237" w:type="dxa"/>
          </w:tcPr>
          <w:p w14:paraId="13ACB289" w14:textId="56EC3F14" w:rsidR="00E87318" w:rsidRPr="00DE2DDB" w:rsidRDefault="00E87318" w:rsidP="00E87318">
            <w:pPr>
              <w:rPr>
                <w:rFonts w:cs="Arial"/>
                <w:sz w:val="22"/>
                <w:szCs w:val="22"/>
              </w:rPr>
            </w:pPr>
            <w:r w:rsidRPr="00DE2DDB">
              <w:rPr>
                <w:rFonts w:cs="Arial"/>
                <w:sz w:val="22"/>
                <w:szCs w:val="22"/>
              </w:rPr>
              <w:t>Chief operating officer (voting)</w:t>
            </w:r>
          </w:p>
        </w:tc>
      </w:tr>
      <w:tr w:rsidR="00E87318" w:rsidRPr="0020519D" w14:paraId="3DD51599" w14:textId="77777777" w:rsidTr="00172549">
        <w:trPr>
          <w:trHeight w:val="195"/>
        </w:trPr>
        <w:tc>
          <w:tcPr>
            <w:tcW w:w="1838" w:type="dxa"/>
            <w:vMerge/>
            <w:shd w:val="clear" w:color="auto" w:fill="DAEEF3"/>
          </w:tcPr>
          <w:p w14:paraId="0FE4D4AC" w14:textId="77777777" w:rsidR="00E87318" w:rsidRPr="00DE2DDB" w:rsidRDefault="00E87318" w:rsidP="00E87318">
            <w:pPr>
              <w:jc w:val="right"/>
              <w:rPr>
                <w:rFonts w:cs="Arial"/>
                <w:b/>
                <w:bCs/>
                <w:color w:val="1F497D" w:themeColor="text2"/>
                <w:sz w:val="22"/>
                <w:szCs w:val="22"/>
              </w:rPr>
            </w:pPr>
          </w:p>
        </w:tc>
        <w:tc>
          <w:tcPr>
            <w:tcW w:w="2948" w:type="dxa"/>
          </w:tcPr>
          <w:p w14:paraId="58BF963C" w14:textId="403CBC68" w:rsidR="00E87318" w:rsidRPr="00113EFC" w:rsidRDefault="00E87318" w:rsidP="00E87318">
            <w:pPr>
              <w:rPr>
                <w:rFonts w:cs="Arial"/>
                <w:sz w:val="22"/>
                <w:szCs w:val="22"/>
              </w:rPr>
            </w:pPr>
            <w:r w:rsidRPr="00113EFC">
              <w:rPr>
                <w:rFonts w:cs="Arial"/>
                <w:sz w:val="22"/>
                <w:szCs w:val="22"/>
              </w:rPr>
              <w:t>Jane Dickson (JD)</w:t>
            </w:r>
          </w:p>
        </w:tc>
        <w:tc>
          <w:tcPr>
            <w:tcW w:w="6237" w:type="dxa"/>
          </w:tcPr>
          <w:p w14:paraId="48F36E23" w14:textId="7514A8F6" w:rsidR="00E87318" w:rsidRPr="00DE2DDB" w:rsidRDefault="00E87318" w:rsidP="00E87318">
            <w:pPr>
              <w:rPr>
                <w:rFonts w:cs="Arial"/>
                <w:sz w:val="22"/>
                <w:szCs w:val="22"/>
              </w:rPr>
            </w:pPr>
            <w:r>
              <w:rPr>
                <w:rFonts w:cs="Arial"/>
                <w:sz w:val="22"/>
                <w:szCs w:val="22"/>
              </w:rPr>
              <w:t>Interim deputy Chief executive officer (non-voting)</w:t>
            </w:r>
          </w:p>
        </w:tc>
      </w:tr>
      <w:tr w:rsidR="00E87318" w:rsidRPr="0020519D" w14:paraId="20163B8B" w14:textId="77777777" w:rsidTr="00387F1E">
        <w:trPr>
          <w:trHeight w:val="195"/>
        </w:trPr>
        <w:tc>
          <w:tcPr>
            <w:tcW w:w="1838" w:type="dxa"/>
            <w:vMerge/>
            <w:tcBorders>
              <w:bottom w:val="nil"/>
            </w:tcBorders>
            <w:shd w:val="clear" w:color="auto" w:fill="DAEEF3"/>
          </w:tcPr>
          <w:p w14:paraId="0E6C3B34" w14:textId="77777777" w:rsidR="00E87318" w:rsidRPr="00DE2DDB" w:rsidRDefault="00E87318" w:rsidP="00E87318">
            <w:pPr>
              <w:jc w:val="right"/>
              <w:rPr>
                <w:rFonts w:cs="Arial"/>
                <w:b/>
                <w:bCs/>
                <w:color w:val="1F497D" w:themeColor="text2"/>
                <w:sz w:val="22"/>
                <w:szCs w:val="22"/>
              </w:rPr>
            </w:pPr>
          </w:p>
        </w:tc>
        <w:tc>
          <w:tcPr>
            <w:tcW w:w="2948" w:type="dxa"/>
            <w:tcBorders>
              <w:top w:val="single" w:sz="4" w:space="0" w:color="auto"/>
              <w:left w:val="single" w:sz="4" w:space="0" w:color="auto"/>
            </w:tcBorders>
          </w:tcPr>
          <w:p w14:paraId="6927F5AE" w14:textId="34A2D4A3" w:rsidR="00E87318" w:rsidRPr="00113EFC" w:rsidRDefault="00E87318" w:rsidP="00E87318">
            <w:pPr>
              <w:rPr>
                <w:rFonts w:cs="Arial"/>
                <w:sz w:val="22"/>
                <w:szCs w:val="22"/>
              </w:rPr>
            </w:pPr>
            <w:r w:rsidRPr="00113EFC">
              <w:rPr>
                <w:rFonts w:cs="Arial"/>
                <w:sz w:val="22"/>
                <w:szCs w:val="22"/>
              </w:rPr>
              <w:t>Helen Edmunds (HE)</w:t>
            </w:r>
          </w:p>
        </w:tc>
        <w:tc>
          <w:tcPr>
            <w:tcW w:w="6237" w:type="dxa"/>
          </w:tcPr>
          <w:p w14:paraId="3D091277" w14:textId="65C44103" w:rsidR="00E87318" w:rsidRPr="00DE2DDB" w:rsidRDefault="00E87318" w:rsidP="00E87318">
            <w:pPr>
              <w:rPr>
                <w:rFonts w:cs="Arial"/>
                <w:sz w:val="22"/>
                <w:szCs w:val="22"/>
              </w:rPr>
            </w:pPr>
            <w:r w:rsidRPr="00DE2DDB">
              <w:rPr>
                <w:rFonts w:cs="Arial"/>
                <w:sz w:val="22"/>
                <w:szCs w:val="22"/>
              </w:rPr>
              <w:t>Chief people officer (non-voting)</w:t>
            </w:r>
          </w:p>
        </w:tc>
      </w:tr>
      <w:tr w:rsidR="00E87318" w:rsidRPr="0020519D" w14:paraId="35EA2223" w14:textId="77777777" w:rsidTr="00387F1E">
        <w:trPr>
          <w:trHeight w:val="195"/>
        </w:trPr>
        <w:tc>
          <w:tcPr>
            <w:tcW w:w="1838" w:type="dxa"/>
            <w:tcBorders>
              <w:top w:val="nil"/>
              <w:bottom w:val="nil"/>
            </w:tcBorders>
            <w:shd w:val="clear" w:color="auto" w:fill="DAEEF3"/>
          </w:tcPr>
          <w:p w14:paraId="0086BB72" w14:textId="77777777" w:rsidR="00E87318" w:rsidRPr="00DE2DDB" w:rsidRDefault="00E87318" w:rsidP="00E87318">
            <w:pPr>
              <w:jc w:val="right"/>
              <w:rPr>
                <w:rFonts w:cs="Arial"/>
                <w:b/>
                <w:bCs/>
                <w:color w:val="1F497D" w:themeColor="text2"/>
                <w:sz w:val="22"/>
                <w:szCs w:val="22"/>
              </w:rPr>
            </w:pPr>
          </w:p>
        </w:tc>
        <w:tc>
          <w:tcPr>
            <w:tcW w:w="2948" w:type="dxa"/>
          </w:tcPr>
          <w:p w14:paraId="4BD1B80A" w14:textId="056BDAAC" w:rsidR="00E87318" w:rsidRPr="00113EFC" w:rsidRDefault="00E87318" w:rsidP="00E87318">
            <w:pPr>
              <w:rPr>
                <w:rFonts w:cs="Arial"/>
                <w:sz w:val="22"/>
                <w:szCs w:val="22"/>
              </w:rPr>
            </w:pPr>
            <w:r>
              <w:rPr>
                <w:rFonts w:cs="Arial"/>
                <w:sz w:val="22"/>
                <w:szCs w:val="22"/>
              </w:rPr>
              <w:t>Liz Blackburn (LB)</w:t>
            </w:r>
          </w:p>
        </w:tc>
        <w:tc>
          <w:tcPr>
            <w:tcW w:w="6237" w:type="dxa"/>
          </w:tcPr>
          <w:p w14:paraId="478E373E" w14:textId="4203C26F" w:rsidR="00E87318" w:rsidRPr="00DE2DDB" w:rsidRDefault="00E87318" w:rsidP="00E87318">
            <w:pPr>
              <w:rPr>
                <w:rFonts w:cs="Arial"/>
                <w:sz w:val="22"/>
                <w:szCs w:val="22"/>
              </w:rPr>
            </w:pPr>
            <w:r>
              <w:rPr>
                <w:rFonts w:cs="Arial"/>
                <w:sz w:val="22"/>
                <w:szCs w:val="22"/>
              </w:rPr>
              <w:t>Deputy Chief nursing officer (Deputising for ET) (voting)</w:t>
            </w:r>
          </w:p>
        </w:tc>
      </w:tr>
      <w:tr w:rsidR="00E87318" w:rsidRPr="0020519D" w14:paraId="1BC4F03A" w14:textId="77777777" w:rsidTr="00387F1E">
        <w:trPr>
          <w:trHeight w:val="195"/>
        </w:trPr>
        <w:tc>
          <w:tcPr>
            <w:tcW w:w="1838" w:type="dxa"/>
            <w:tcBorders>
              <w:top w:val="nil"/>
              <w:bottom w:val="nil"/>
            </w:tcBorders>
            <w:shd w:val="clear" w:color="auto" w:fill="DAEEF3"/>
          </w:tcPr>
          <w:p w14:paraId="3B003BD7" w14:textId="77777777" w:rsidR="00E87318" w:rsidRPr="00DE2DDB" w:rsidRDefault="00E87318" w:rsidP="00E87318">
            <w:pPr>
              <w:jc w:val="right"/>
              <w:rPr>
                <w:rFonts w:cs="Arial"/>
                <w:b/>
                <w:bCs/>
                <w:color w:val="1F497D" w:themeColor="text2"/>
                <w:sz w:val="22"/>
                <w:szCs w:val="22"/>
              </w:rPr>
            </w:pPr>
          </w:p>
        </w:tc>
        <w:tc>
          <w:tcPr>
            <w:tcW w:w="2948" w:type="dxa"/>
          </w:tcPr>
          <w:p w14:paraId="13048166" w14:textId="783DA7B3" w:rsidR="00E87318" w:rsidRPr="00113EFC" w:rsidRDefault="00E87318" w:rsidP="00E87318">
            <w:pPr>
              <w:rPr>
                <w:rFonts w:cs="Arial"/>
                <w:sz w:val="22"/>
                <w:szCs w:val="22"/>
              </w:rPr>
            </w:pPr>
            <w:r w:rsidRPr="00113EFC">
              <w:rPr>
                <w:rFonts w:cs="Arial"/>
                <w:sz w:val="22"/>
                <w:szCs w:val="22"/>
              </w:rPr>
              <w:t>Vivek Chaudhri (VC)</w:t>
            </w:r>
          </w:p>
        </w:tc>
        <w:tc>
          <w:tcPr>
            <w:tcW w:w="6237" w:type="dxa"/>
          </w:tcPr>
          <w:p w14:paraId="2EE4D4D0" w14:textId="70577BAE" w:rsidR="00E87318" w:rsidRDefault="00E87318" w:rsidP="00E87318">
            <w:pPr>
              <w:rPr>
                <w:rFonts w:cs="Arial"/>
                <w:sz w:val="22"/>
                <w:szCs w:val="22"/>
              </w:rPr>
            </w:pPr>
            <w:r>
              <w:rPr>
                <w:rFonts w:cs="Arial"/>
                <w:sz w:val="22"/>
                <w:szCs w:val="22"/>
              </w:rPr>
              <w:t>Associate Non-executive director (non-voting)</w:t>
            </w:r>
          </w:p>
        </w:tc>
      </w:tr>
      <w:tr w:rsidR="00E87318" w:rsidRPr="0020519D" w14:paraId="0AF4820B" w14:textId="77777777" w:rsidTr="006A75B6">
        <w:trPr>
          <w:trHeight w:val="195"/>
        </w:trPr>
        <w:tc>
          <w:tcPr>
            <w:tcW w:w="1838" w:type="dxa"/>
            <w:shd w:val="clear" w:color="auto" w:fill="DAEEF3"/>
          </w:tcPr>
          <w:p w14:paraId="263C0EAC" w14:textId="4C9E7CFD" w:rsidR="00E87318" w:rsidRPr="00DE2DDB" w:rsidRDefault="00E87318" w:rsidP="00E87318">
            <w:pPr>
              <w:jc w:val="right"/>
              <w:rPr>
                <w:rFonts w:cs="Arial"/>
                <w:b/>
                <w:bCs/>
                <w:color w:val="1F497D" w:themeColor="text2"/>
                <w:sz w:val="22"/>
                <w:szCs w:val="22"/>
              </w:rPr>
            </w:pPr>
            <w:r>
              <w:rPr>
                <w:rFonts w:cs="Arial"/>
                <w:b/>
                <w:bCs/>
                <w:color w:val="1F497D" w:themeColor="text2"/>
                <w:sz w:val="22"/>
                <w:szCs w:val="22"/>
              </w:rPr>
              <w:t>In attendance:</w:t>
            </w:r>
          </w:p>
        </w:tc>
        <w:tc>
          <w:tcPr>
            <w:tcW w:w="2948" w:type="dxa"/>
          </w:tcPr>
          <w:p w14:paraId="690BB187" w14:textId="55560716" w:rsidR="00E87318" w:rsidRPr="00113EFC" w:rsidRDefault="00E87318" w:rsidP="00E87318">
            <w:pPr>
              <w:rPr>
                <w:rFonts w:cs="Arial"/>
                <w:sz w:val="22"/>
                <w:szCs w:val="22"/>
              </w:rPr>
            </w:pPr>
            <w:r w:rsidRPr="00DE2DDB">
              <w:rPr>
                <w:rFonts w:cs="Arial"/>
                <w:sz w:val="22"/>
                <w:szCs w:val="22"/>
              </w:rPr>
              <w:t>Leonora May (LM)</w:t>
            </w:r>
          </w:p>
        </w:tc>
        <w:tc>
          <w:tcPr>
            <w:tcW w:w="6237" w:type="dxa"/>
          </w:tcPr>
          <w:p w14:paraId="00A6681B" w14:textId="166EDCD1" w:rsidR="00E87318" w:rsidRPr="00DE2DDB" w:rsidRDefault="00E87318" w:rsidP="00E87318">
            <w:pPr>
              <w:rPr>
                <w:rFonts w:cs="Arial"/>
                <w:sz w:val="22"/>
                <w:szCs w:val="22"/>
              </w:rPr>
            </w:pPr>
            <w:r w:rsidRPr="00DE2DDB">
              <w:rPr>
                <w:rFonts w:cs="Arial"/>
                <w:sz w:val="22"/>
                <w:szCs w:val="22"/>
              </w:rPr>
              <w:t xml:space="preserve">Company Secretary </w:t>
            </w:r>
          </w:p>
        </w:tc>
      </w:tr>
      <w:tr w:rsidR="00E87318" w:rsidRPr="0020519D" w14:paraId="5B9310D9" w14:textId="77777777" w:rsidTr="00387F1E">
        <w:trPr>
          <w:trHeight w:val="195"/>
        </w:trPr>
        <w:tc>
          <w:tcPr>
            <w:tcW w:w="1838" w:type="dxa"/>
            <w:vMerge w:val="restart"/>
            <w:tcBorders>
              <w:left w:val="single" w:sz="4" w:space="0" w:color="auto"/>
              <w:right w:val="single" w:sz="4" w:space="0" w:color="auto"/>
            </w:tcBorders>
            <w:shd w:val="clear" w:color="auto" w:fill="DAEEF3"/>
          </w:tcPr>
          <w:p w14:paraId="22277BCE" w14:textId="6D534E01" w:rsidR="00E87318" w:rsidRPr="00DE2DDB" w:rsidRDefault="00E87318" w:rsidP="00E87318">
            <w:pPr>
              <w:jc w:val="right"/>
              <w:rPr>
                <w:rFonts w:cs="Arial"/>
                <w:b/>
                <w:bCs/>
                <w:color w:val="1F497D" w:themeColor="text2"/>
                <w:sz w:val="22"/>
                <w:szCs w:val="22"/>
              </w:rPr>
            </w:pPr>
            <w:r w:rsidRPr="00DE2DDB">
              <w:rPr>
                <w:rFonts w:cs="Arial"/>
                <w:b/>
                <w:bCs/>
                <w:color w:val="1F497D" w:themeColor="text2"/>
                <w:sz w:val="22"/>
                <w:szCs w:val="22"/>
              </w:rPr>
              <w:t>Apologies:</w:t>
            </w:r>
          </w:p>
        </w:tc>
        <w:tc>
          <w:tcPr>
            <w:tcW w:w="2948" w:type="dxa"/>
          </w:tcPr>
          <w:p w14:paraId="5FC551A5" w14:textId="055AEA73" w:rsidR="00E87318" w:rsidRPr="003471B7" w:rsidRDefault="00E87318" w:rsidP="00E87318">
            <w:pPr>
              <w:rPr>
                <w:rFonts w:cs="Arial"/>
                <w:sz w:val="22"/>
                <w:szCs w:val="22"/>
              </w:rPr>
            </w:pPr>
            <w:r w:rsidRPr="00113EFC">
              <w:rPr>
                <w:rFonts w:cs="Arial"/>
                <w:sz w:val="22"/>
                <w:szCs w:val="22"/>
              </w:rPr>
              <w:t>Aleema Shivji (AS)</w:t>
            </w:r>
          </w:p>
        </w:tc>
        <w:tc>
          <w:tcPr>
            <w:tcW w:w="6237" w:type="dxa"/>
          </w:tcPr>
          <w:p w14:paraId="2FDA0F8B" w14:textId="514EC85E" w:rsidR="00E87318" w:rsidRPr="003471B7" w:rsidRDefault="00E87318" w:rsidP="00E87318">
            <w:pPr>
              <w:rPr>
                <w:rFonts w:cs="Arial"/>
                <w:sz w:val="22"/>
                <w:szCs w:val="22"/>
              </w:rPr>
            </w:pPr>
            <w:r>
              <w:rPr>
                <w:rFonts w:cs="Arial"/>
                <w:sz w:val="22"/>
                <w:szCs w:val="22"/>
              </w:rPr>
              <w:t>Associate Non-executive director (non-voting)</w:t>
            </w:r>
          </w:p>
        </w:tc>
      </w:tr>
      <w:tr w:rsidR="00E87318" w:rsidRPr="0020519D" w14:paraId="1D774713" w14:textId="77777777" w:rsidTr="00387F1E">
        <w:trPr>
          <w:trHeight w:val="195"/>
        </w:trPr>
        <w:tc>
          <w:tcPr>
            <w:tcW w:w="1838" w:type="dxa"/>
            <w:vMerge/>
            <w:tcBorders>
              <w:left w:val="single" w:sz="4" w:space="0" w:color="auto"/>
              <w:right w:val="single" w:sz="4" w:space="0" w:color="auto"/>
            </w:tcBorders>
            <w:shd w:val="clear" w:color="auto" w:fill="DAEEF3"/>
          </w:tcPr>
          <w:p w14:paraId="19BE4A95" w14:textId="77777777" w:rsidR="00E87318" w:rsidRPr="00DE2DDB" w:rsidRDefault="00E87318" w:rsidP="00E87318">
            <w:pPr>
              <w:jc w:val="right"/>
              <w:rPr>
                <w:rFonts w:cs="Arial"/>
                <w:b/>
                <w:bCs/>
                <w:color w:val="1F497D" w:themeColor="text2"/>
                <w:sz w:val="22"/>
                <w:szCs w:val="22"/>
              </w:rPr>
            </w:pPr>
          </w:p>
        </w:tc>
        <w:tc>
          <w:tcPr>
            <w:tcW w:w="2948" w:type="dxa"/>
          </w:tcPr>
          <w:p w14:paraId="3440034E" w14:textId="2EEC70CD" w:rsidR="00E87318" w:rsidRPr="00DE2DDB" w:rsidRDefault="00E87318" w:rsidP="00E87318">
            <w:pPr>
              <w:rPr>
                <w:rFonts w:cs="Arial"/>
                <w:sz w:val="22"/>
                <w:szCs w:val="22"/>
              </w:rPr>
            </w:pPr>
            <w:r w:rsidRPr="00DE2DDB">
              <w:rPr>
                <w:rFonts w:cs="Arial"/>
                <w:sz w:val="22"/>
                <w:szCs w:val="22"/>
              </w:rPr>
              <w:t xml:space="preserve">Edmund </w:t>
            </w:r>
            <w:proofErr w:type="spellStart"/>
            <w:r w:rsidRPr="00DE2DDB">
              <w:rPr>
                <w:rFonts w:cs="Arial"/>
                <w:sz w:val="22"/>
                <w:szCs w:val="22"/>
              </w:rPr>
              <w:t>Tabay</w:t>
            </w:r>
            <w:proofErr w:type="spellEnd"/>
            <w:r w:rsidRPr="00DE2DDB">
              <w:rPr>
                <w:rFonts w:cs="Arial"/>
                <w:sz w:val="22"/>
                <w:szCs w:val="22"/>
              </w:rPr>
              <w:t xml:space="preserve"> (ET)</w:t>
            </w:r>
          </w:p>
        </w:tc>
        <w:tc>
          <w:tcPr>
            <w:tcW w:w="6237" w:type="dxa"/>
          </w:tcPr>
          <w:p w14:paraId="16CBA4A0" w14:textId="3FB042FD" w:rsidR="00E87318" w:rsidRPr="00DE2DDB" w:rsidRDefault="00E87318" w:rsidP="00E87318">
            <w:pPr>
              <w:rPr>
                <w:rFonts w:cs="Arial"/>
                <w:sz w:val="22"/>
                <w:szCs w:val="22"/>
              </w:rPr>
            </w:pPr>
            <w:r w:rsidRPr="00DE2DDB">
              <w:rPr>
                <w:rFonts w:cs="Arial"/>
                <w:sz w:val="22"/>
                <w:szCs w:val="22"/>
              </w:rPr>
              <w:t>Chief nursing officer (voting)</w:t>
            </w:r>
          </w:p>
        </w:tc>
      </w:tr>
      <w:tr w:rsidR="00E87318" w:rsidRPr="0020519D" w14:paraId="5EF5CD85" w14:textId="77777777" w:rsidTr="00BE4B54">
        <w:trPr>
          <w:trHeight w:val="195"/>
        </w:trPr>
        <w:tc>
          <w:tcPr>
            <w:tcW w:w="1838" w:type="dxa"/>
            <w:tcBorders>
              <w:top w:val="single" w:sz="4" w:space="0" w:color="auto"/>
              <w:left w:val="single" w:sz="4" w:space="0" w:color="auto"/>
              <w:bottom w:val="nil"/>
              <w:right w:val="single" w:sz="4" w:space="0" w:color="auto"/>
            </w:tcBorders>
            <w:shd w:val="clear" w:color="auto" w:fill="DAEEF3"/>
          </w:tcPr>
          <w:p w14:paraId="6873B83A" w14:textId="77777777" w:rsidR="00E87318" w:rsidRPr="00DE2DDB" w:rsidRDefault="00E87318" w:rsidP="00E87318">
            <w:pPr>
              <w:jc w:val="right"/>
              <w:rPr>
                <w:rFonts w:cs="Arial"/>
                <w:b/>
                <w:bCs/>
                <w:color w:val="1F497D" w:themeColor="text2"/>
                <w:sz w:val="22"/>
                <w:szCs w:val="22"/>
              </w:rPr>
            </w:pPr>
            <w:r w:rsidRPr="00DE2DDB">
              <w:rPr>
                <w:rFonts w:cs="Arial"/>
                <w:b/>
                <w:bCs/>
                <w:color w:val="1F497D" w:themeColor="text2"/>
                <w:sz w:val="22"/>
                <w:szCs w:val="22"/>
              </w:rPr>
              <w:t>Members of the public:</w:t>
            </w:r>
          </w:p>
        </w:tc>
        <w:tc>
          <w:tcPr>
            <w:tcW w:w="9185" w:type="dxa"/>
            <w:gridSpan w:val="2"/>
            <w:tcBorders>
              <w:top w:val="single" w:sz="4" w:space="0" w:color="auto"/>
            </w:tcBorders>
          </w:tcPr>
          <w:p w14:paraId="20571AB9" w14:textId="18C40820" w:rsidR="00E87318" w:rsidRPr="00DE2DDB" w:rsidRDefault="00E87318" w:rsidP="00E87318">
            <w:pPr>
              <w:rPr>
                <w:rFonts w:cs="Arial"/>
                <w:sz w:val="22"/>
                <w:szCs w:val="22"/>
              </w:rPr>
            </w:pPr>
            <w:r>
              <w:rPr>
                <w:rFonts w:cs="Arial"/>
                <w:sz w:val="22"/>
                <w:szCs w:val="22"/>
              </w:rPr>
              <w:t>4 members of staff,</w:t>
            </w:r>
            <w:r w:rsidRPr="00DE2DDB">
              <w:rPr>
                <w:rFonts w:cs="Arial"/>
                <w:sz w:val="22"/>
                <w:szCs w:val="22"/>
              </w:rPr>
              <w:t xml:space="preserve"> </w:t>
            </w:r>
            <w:r>
              <w:rPr>
                <w:rFonts w:cs="Arial"/>
                <w:sz w:val="22"/>
                <w:szCs w:val="22"/>
              </w:rPr>
              <w:t>10</w:t>
            </w:r>
            <w:r w:rsidRPr="00DE2DDB">
              <w:rPr>
                <w:rFonts w:cs="Arial"/>
                <w:sz w:val="22"/>
                <w:szCs w:val="22"/>
              </w:rPr>
              <w:t xml:space="preserve"> governo</w:t>
            </w:r>
            <w:r>
              <w:rPr>
                <w:rFonts w:cs="Arial"/>
                <w:sz w:val="22"/>
                <w:szCs w:val="22"/>
              </w:rPr>
              <w:t>r</w:t>
            </w:r>
            <w:r w:rsidRPr="00DE2DDB">
              <w:rPr>
                <w:rFonts w:cs="Arial"/>
                <w:sz w:val="22"/>
                <w:szCs w:val="22"/>
              </w:rPr>
              <w:t>s</w:t>
            </w:r>
            <w:r>
              <w:rPr>
                <w:rFonts w:cs="Arial"/>
                <w:sz w:val="22"/>
                <w:szCs w:val="22"/>
              </w:rPr>
              <w:t xml:space="preserve"> </w:t>
            </w:r>
          </w:p>
          <w:p w14:paraId="3A6F6801" w14:textId="5B5DE60B" w:rsidR="00E87318" w:rsidRPr="00DE2DDB" w:rsidRDefault="00E87318" w:rsidP="00E87318">
            <w:pPr>
              <w:rPr>
                <w:rFonts w:cs="Arial"/>
                <w:sz w:val="22"/>
                <w:szCs w:val="22"/>
              </w:rPr>
            </w:pPr>
          </w:p>
        </w:tc>
      </w:tr>
      <w:tr w:rsidR="00E87318" w:rsidRPr="0020519D" w14:paraId="0E978FF0" w14:textId="77777777" w:rsidTr="00BE4B54">
        <w:tblPrEx>
          <w:tblLook w:val="0000" w:firstRow="0" w:lastRow="0" w:firstColumn="0" w:lastColumn="0" w:noHBand="0" w:noVBand="0"/>
        </w:tblPrEx>
        <w:tc>
          <w:tcPr>
            <w:tcW w:w="1838" w:type="dxa"/>
          </w:tcPr>
          <w:p w14:paraId="12690304" w14:textId="243894AC" w:rsidR="00E87318" w:rsidRPr="005C0D84" w:rsidRDefault="00E87318" w:rsidP="00E87318">
            <w:pPr>
              <w:jc w:val="center"/>
              <w:rPr>
                <w:rFonts w:cs="Arial"/>
                <w:b/>
                <w:bCs/>
                <w:sz w:val="22"/>
                <w:szCs w:val="22"/>
              </w:rPr>
            </w:pPr>
            <w:r>
              <w:rPr>
                <w:rFonts w:cs="Arial"/>
                <w:b/>
                <w:bCs/>
                <w:sz w:val="22"/>
                <w:szCs w:val="22"/>
              </w:rPr>
              <w:t>79-25</w:t>
            </w:r>
          </w:p>
        </w:tc>
        <w:tc>
          <w:tcPr>
            <w:tcW w:w="9185" w:type="dxa"/>
            <w:gridSpan w:val="2"/>
          </w:tcPr>
          <w:p w14:paraId="681A5C80" w14:textId="77777777" w:rsidR="00E87318" w:rsidRPr="005C0D84" w:rsidRDefault="00E87318" w:rsidP="00E87318">
            <w:pPr>
              <w:rPr>
                <w:rFonts w:cs="Arial"/>
                <w:b/>
                <w:sz w:val="22"/>
                <w:szCs w:val="22"/>
              </w:rPr>
            </w:pPr>
            <w:r w:rsidRPr="005C0D84">
              <w:rPr>
                <w:rFonts w:cs="Arial"/>
                <w:b/>
                <w:sz w:val="22"/>
                <w:szCs w:val="22"/>
              </w:rPr>
              <w:t>Welcome, apologies and declarations of interest</w:t>
            </w:r>
          </w:p>
          <w:p w14:paraId="58B26A96" w14:textId="73592EC5" w:rsidR="00E87318" w:rsidRDefault="00E87318" w:rsidP="00E87318">
            <w:pPr>
              <w:rPr>
                <w:rFonts w:cs="Arial"/>
                <w:bCs/>
                <w:sz w:val="22"/>
                <w:szCs w:val="22"/>
              </w:rPr>
            </w:pPr>
            <w:r w:rsidRPr="005C0D84">
              <w:rPr>
                <w:rFonts w:cs="Arial"/>
                <w:bCs/>
                <w:sz w:val="22"/>
                <w:szCs w:val="22"/>
              </w:rPr>
              <w:t>The Chair opened the meeting welcoming members of the Board</w:t>
            </w:r>
            <w:r>
              <w:rPr>
                <w:rFonts w:cs="Arial"/>
                <w:bCs/>
                <w:sz w:val="22"/>
                <w:szCs w:val="22"/>
              </w:rPr>
              <w:t xml:space="preserve"> and those observing the meeting. The Chair welcomed JDE to her first Board meeting as a newly appointed Non-executive director. </w:t>
            </w:r>
          </w:p>
          <w:p w14:paraId="4FAFE5FE" w14:textId="4DC22E3C" w:rsidR="00E87318" w:rsidRPr="005C0D84" w:rsidRDefault="00E87318" w:rsidP="00E87318">
            <w:pPr>
              <w:rPr>
                <w:rFonts w:cs="Arial"/>
                <w:bCs/>
                <w:sz w:val="22"/>
                <w:szCs w:val="22"/>
              </w:rPr>
            </w:pPr>
          </w:p>
          <w:p w14:paraId="2A171186" w14:textId="11DCFD21" w:rsidR="00E87318" w:rsidRPr="005C0D84" w:rsidRDefault="00E87318" w:rsidP="00E87318">
            <w:pPr>
              <w:rPr>
                <w:rFonts w:cs="Arial"/>
                <w:bCs/>
                <w:sz w:val="22"/>
                <w:szCs w:val="22"/>
              </w:rPr>
            </w:pPr>
            <w:r w:rsidRPr="005C0D84">
              <w:rPr>
                <w:rFonts w:cs="Arial"/>
                <w:bCs/>
                <w:sz w:val="22"/>
                <w:szCs w:val="22"/>
              </w:rPr>
              <w:t>The Chair reminded those observing the meeting that they were not invited to participate in discussions and that there will be an opportunity for governors to ask questions at the end of the meeting.</w:t>
            </w:r>
          </w:p>
          <w:p w14:paraId="77D5072C" w14:textId="56159F97" w:rsidR="00E87318" w:rsidRPr="005C0D84" w:rsidRDefault="00E87318" w:rsidP="00E87318">
            <w:pPr>
              <w:rPr>
                <w:rFonts w:cs="Arial"/>
                <w:bCs/>
                <w:sz w:val="22"/>
                <w:szCs w:val="22"/>
              </w:rPr>
            </w:pPr>
          </w:p>
          <w:p w14:paraId="054C4A7E" w14:textId="6D4AF2E5" w:rsidR="00E87318" w:rsidRDefault="00E87318" w:rsidP="00E87318">
            <w:pPr>
              <w:rPr>
                <w:rFonts w:cs="Arial"/>
                <w:bCs/>
                <w:sz w:val="22"/>
                <w:szCs w:val="22"/>
              </w:rPr>
            </w:pPr>
            <w:r>
              <w:rPr>
                <w:rFonts w:cs="Arial"/>
                <w:bCs/>
                <w:sz w:val="22"/>
                <w:szCs w:val="22"/>
              </w:rPr>
              <w:t xml:space="preserve">Apologies were received from AS and ET and the meeting was declared as quorate. LB was deputising for ET. </w:t>
            </w:r>
          </w:p>
          <w:p w14:paraId="51FF68FE" w14:textId="0D9150D8" w:rsidR="00E87318" w:rsidRDefault="00E87318" w:rsidP="00E87318">
            <w:pPr>
              <w:rPr>
                <w:rFonts w:cs="Arial"/>
                <w:bCs/>
                <w:sz w:val="22"/>
                <w:szCs w:val="22"/>
              </w:rPr>
            </w:pPr>
          </w:p>
          <w:p w14:paraId="10FE8519" w14:textId="31D0E0C9" w:rsidR="00E87318" w:rsidRDefault="00E87318" w:rsidP="00E87318">
            <w:pPr>
              <w:rPr>
                <w:rFonts w:cs="Arial"/>
                <w:bCs/>
                <w:sz w:val="22"/>
                <w:szCs w:val="22"/>
              </w:rPr>
            </w:pPr>
            <w:r>
              <w:rPr>
                <w:rFonts w:cs="Arial"/>
                <w:bCs/>
                <w:sz w:val="22"/>
                <w:szCs w:val="22"/>
              </w:rPr>
              <w:t>There were no declarations of interest other than those already recorded on the register of interests.</w:t>
            </w:r>
          </w:p>
          <w:p w14:paraId="1086632E" w14:textId="0BC4214C" w:rsidR="00E87318" w:rsidRPr="005C0D84" w:rsidRDefault="00E87318" w:rsidP="00E87318">
            <w:pPr>
              <w:rPr>
                <w:rFonts w:cs="Arial"/>
                <w:bCs/>
                <w:sz w:val="22"/>
                <w:szCs w:val="22"/>
              </w:rPr>
            </w:pPr>
          </w:p>
        </w:tc>
      </w:tr>
      <w:tr w:rsidR="00E87318" w:rsidRPr="0020519D" w14:paraId="4D866201" w14:textId="77777777" w:rsidTr="00BE4B54">
        <w:tblPrEx>
          <w:tblLook w:val="0000" w:firstRow="0" w:lastRow="0" w:firstColumn="0" w:lastColumn="0" w:noHBand="0" w:noVBand="0"/>
        </w:tblPrEx>
        <w:tc>
          <w:tcPr>
            <w:tcW w:w="1838" w:type="dxa"/>
          </w:tcPr>
          <w:p w14:paraId="7BCA92E7" w14:textId="1691DFEC" w:rsidR="00E87318" w:rsidRPr="0020519D" w:rsidRDefault="005F6698" w:rsidP="00E87318">
            <w:pPr>
              <w:jc w:val="center"/>
              <w:rPr>
                <w:rFonts w:cs="Arial"/>
                <w:b/>
                <w:bCs/>
                <w:sz w:val="22"/>
                <w:szCs w:val="22"/>
              </w:rPr>
            </w:pPr>
            <w:r>
              <w:rPr>
                <w:rFonts w:cs="Arial"/>
                <w:b/>
                <w:bCs/>
                <w:sz w:val="22"/>
                <w:szCs w:val="22"/>
              </w:rPr>
              <w:t>80</w:t>
            </w:r>
            <w:r w:rsidR="00E87318" w:rsidRPr="00531027">
              <w:rPr>
                <w:rFonts w:cs="Arial"/>
                <w:b/>
                <w:bCs/>
                <w:sz w:val="22"/>
                <w:szCs w:val="22"/>
              </w:rPr>
              <w:t>-25</w:t>
            </w:r>
          </w:p>
        </w:tc>
        <w:tc>
          <w:tcPr>
            <w:tcW w:w="9185" w:type="dxa"/>
            <w:gridSpan w:val="2"/>
          </w:tcPr>
          <w:p w14:paraId="25729AC9" w14:textId="6B461A25" w:rsidR="00E87318" w:rsidRDefault="00E87318" w:rsidP="00E87318">
            <w:pPr>
              <w:widowControl w:val="0"/>
              <w:autoSpaceDE w:val="0"/>
              <w:autoSpaceDN w:val="0"/>
              <w:adjustRightInd w:val="0"/>
              <w:rPr>
                <w:rFonts w:cs="Arial"/>
                <w:b/>
                <w:sz w:val="22"/>
                <w:szCs w:val="22"/>
              </w:rPr>
            </w:pPr>
            <w:r w:rsidRPr="0020519D">
              <w:rPr>
                <w:rFonts w:cs="Arial"/>
                <w:b/>
                <w:sz w:val="22"/>
                <w:szCs w:val="22"/>
              </w:rPr>
              <w:t>Draft minutes of the</w:t>
            </w:r>
            <w:r>
              <w:rPr>
                <w:rFonts w:cs="Arial"/>
                <w:b/>
                <w:sz w:val="22"/>
                <w:szCs w:val="22"/>
              </w:rPr>
              <w:t xml:space="preserve"> public</w:t>
            </w:r>
            <w:r w:rsidRPr="0020519D">
              <w:rPr>
                <w:rFonts w:cs="Arial"/>
                <w:b/>
                <w:sz w:val="22"/>
                <w:szCs w:val="22"/>
              </w:rPr>
              <w:t xml:space="preserve"> meeting held </w:t>
            </w:r>
            <w:r>
              <w:rPr>
                <w:rFonts w:cs="Arial"/>
                <w:b/>
                <w:sz w:val="22"/>
                <w:szCs w:val="22"/>
              </w:rPr>
              <w:t>on 11 September 2025</w:t>
            </w:r>
          </w:p>
          <w:p w14:paraId="24A6BC21" w14:textId="511CC185" w:rsidR="00E87318" w:rsidRDefault="00E87318" w:rsidP="00E87318">
            <w:pPr>
              <w:widowControl w:val="0"/>
              <w:rPr>
                <w:rFonts w:cs="Arial"/>
                <w:sz w:val="22"/>
                <w:szCs w:val="22"/>
              </w:rPr>
            </w:pPr>
            <w:r>
              <w:rPr>
                <w:rFonts w:cs="Arial"/>
                <w:sz w:val="22"/>
                <w:szCs w:val="22"/>
              </w:rPr>
              <w:t xml:space="preserve">The Board </w:t>
            </w:r>
            <w:r>
              <w:rPr>
                <w:rFonts w:cs="Arial"/>
                <w:b/>
                <w:sz w:val="22"/>
                <w:szCs w:val="22"/>
              </w:rPr>
              <w:t xml:space="preserve">agreed </w:t>
            </w:r>
            <w:r>
              <w:rPr>
                <w:rFonts w:cs="Arial"/>
                <w:sz w:val="22"/>
                <w:szCs w:val="22"/>
              </w:rPr>
              <w:t xml:space="preserve">that the minutes of the public Board meeting held on 11 September 2025 are a true and accurate record of that meeting and </w:t>
            </w:r>
            <w:r>
              <w:rPr>
                <w:rFonts w:cs="Arial"/>
                <w:b/>
                <w:sz w:val="22"/>
                <w:szCs w:val="22"/>
              </w:rPr>
              <w:t>approved</w:t>
            </w:r>
            <w:r>
              <w:rPr>
                <w:rFonts w:cs="Arial"/>
                <w:sz w:val="22"/>
                <w:szCs w:val="22"/>
              </w:rPr>
              <w:t xml:space="preserve"> them on that basis.</w:t>
            </w:r>
          </w:p>
          <w:p w14:paraId="4027AF8C" w14:textId="07ADB6D9" w:rsidR="00E87318" w:rsidRPr="00974D35" w:rsidRDefault="00E87318" w:rsidP="00E87318">
            <w:pPr>
              <w:widowControl w:val="0"/>
              <w:rPr>
                <w:rFonts w:cs="Arial"/>
                <w:sz w:val="22"/>
                <w:szCs w:val="22"/>
              </w:rPr>
            </w:pPr>
          </w:p>
        </w:tc>
      </w:tr>
      <w:tr w:rsidR="00E87318" w:rsidRPr="0020519D" w14:paraId="473F8CD4" w14:textId="77777777" w:rsidTr="00BE4B54">
        <w:tblPrEx>
          <w:tblLook w:val="0000" w:firstRow="0" w:lastRow="0" w:firstColumn="0" w:lastColumn="0" w:noHBand="0" w:noVBand="0"/>
        </w:tblPrEx>
        <w:tc>
          <w:tcPr>
            <w:tcW w:w="1838" w:type="dxa"/>
          </w:tcPr>
          <w:p w14:paraId="376A9987" w14:textId="7A5A5930" w:rsidR="00E87318" w:rsidRPr="0020519D" w:rsidRDefault="005F6698" w:rsidP="00E87318">
            <w:pPr>
              <w:jc w:val="center"/>
              <w:rPr>
                <w:rFonts w:cs="Arial"/>
                <w:b/>
                <w:bCs/>
                <w:sz w:val="22"/>
                <w:szCs w:val="22"/>
              </w:rPr>
            </w:pPr>
            <w:r>
              <w:rPr>
                <w:rFonts w:cs="Arial"/>
                <w:b/>
                <w:bCs/>
                <w:sz w:val="22"/>
                <w:szCs w:val="22"/>
              </w:rPr>
              <w:t>81</w:t>
            </w:r>
            <w:r w:rsidR="00E87318" w:rsidRPr="002433FA">
              <w:rPr>
                <w:rFonts w:cs="Arial"/>
                <w:b/>
                <w:bCs/>
                <w:sz w:val="22"/>
                <w:szCs w:val="22"/>
              </w:rPr>
              <w:t>-25</w:t>
            </w:r>
          </w:p>
        </w:tc>
        <w:tc>
          <w:tcPr>
            <w:tcW w:w="9185" w:type="dxa"/>
            <w:gridSpan w:val="2"/>
          </w:tcPr>
          <w:p w14:paraId="0F90AFBB" w14:textId="740F84A5" w:rsidR="00E87318" w:rsidRDefault="00E87318" w:rsidP="00E87318">
            <w:pPr>
              <w:rPr>
                <w:rFonts w:cs="Arial"/>
                <w:b/>
                <w:sz w:val="22"/>
                <w:szCs w:val="22"/>
              </w:rPr>
            </w:pPr>
            <w:r w:rsidRPr="0020519D">
              <w:rPr>
                <w:rFonts w:cs="Arial"/>
                <w:b/>
                <w:sz w:val="22"/>
                <w:szCs w:val="22"/>
              </w:rPr>
              <w:t>Matters arising and actions pending</w:t>
            </w:r>
            <w:r>
              <w:rPr>
                <w:rFonts w:cs="Arial"/>
                <w:b/>
                <w:sz w:val="22"/>
                <w:szCs w:val="22"/>
              </w:rPr>
              <w:t xml:space="preserve"> from previous meetings</w:t>
            </w:r>
          </w:p>
          <w:p w14:paraId="0848921E" w14:textId="3407E910" w:rsidR="00D4743B" w:rsidRDefault="00D4743B" w:rsidP="00E87318">
            <w:pPr>
              <w:rPr>
                <w:rFonts w:cs="Arial"/>
                <w:sz w:val="22"/>
                <w:szCs w:val="22"/>
              </w:rPr>
            </w:pPr>
            <w:r>
              <w:rPr>
                <w:rFonts w:cs="Arial"/>
                <w:sz w:val="22"/>
                <w:szCs w:val="22"/>
              </w:rPr>
              <w:t>LM provided an update on action 3 (compliance). She reported that training is being rolled out to budget holders including policies and governing documents. The governance handbook is in development.</w:t>
            </w:r>
          </w:p>
          <w:p w14:paraId="2E84ECF8" w14:textId="12D81114" w:rsidR="00D4743B" w:rsidRDefault="00D4743B" w:rsidP="00E87318">
            <w:pPr>
              <w:rPr>
                <w:rFonts w:cs="Arial"/>
                <w:sz w:val="22"/>
                <w:szCs w:val="22"/>
              </w:rPr>
            </w:pPr>
          </w:p>
          <w:p w14:paraId="11FC4FAB" w14:textId="5AC4E598" w:rsidR="00D4743B" w:rsidRPr="00D4743B" w:rsidRDefault="00D4743B" w:rsidP="00E87318">
            <w:pPr>
              <w:rPr>
                <w:rFonts w:cs="Arial"/>
                <w:sz w:val="22"/>
                <w:szCs w:val="22"/>
              </w:rPr>
            </w:pPr>
            <w:r>
              <w:rPr>
                <w:rFonts w:cs="Arial"/>
                <w:sz w:val="22"/>
                <w:szCs w:val="22"/>
              </w:rPr>
              <w:t xml:space="preserve">HE provided a written update on equalities to address action 8 (workforce annual reports). She presented the update, highlighting that: the experience of the Trust’s diverse staff is typically poorer than their comparators; </w:t>
            </w:r>
            <w:proofErr w:type="spellStart"/>
            <w:r>
              <w:rPr>
                <w:rFonts w:cs="Arial"/>
                <w:sz w:val="22"/>
                <w:szCs w:val="22"/>
              </w:rPr>
              <w:t>presenteeism</w:t>
            </w:r>
            <w:proofErr w:type="spellEnd"/>
            <w:r>
              <w:rPr>
                <w:rFonts w:cs="Arial"/>
                <w:sz w:val="22"/>
                <w:szCs w:val="22"/>
              </w:rPr>
              <w:t xml:space="preserve"> has seen an increase for staff with long term health conditions; bullying, harassment and discrimination is experienced disproportionately by the Trust’s disabled and BME staff. She explained that the priority actions set out within the report seek to address these particular issues. </w:t>
            </w:r>
          </w:p>
          <w:p w14:paraId="215085EF" w14:textId="2E6C7CC0" w:rsidR="00E87318" w:rsidRPr="002433FA" w:rsidRDefault="00E87318" w:rsidP="00E87318">
            <w:pPr>
              <w:rPr>
                <w:rFonts w:cs="Arial"/>
                <w:sz w:val="22"/>
                <w:szCs w:val="22"/>
              </w:rPr>
            </w:pPr>
          </w:p>
          <w:p w14:paraId="40AAFC07" w14:textId="4D061D44" w:rsidR="00E87318" w:rsidRDefault="00E87318" w:rsidP="00E87318">
            <w:pPr>
              <w:rPr>
                <w:rFonts w:cs="Arial"/>
                <w:sz w:val="22"/>
                <w:szCs w:val="22"/>
              </w:rPr>
            </w:pPr>
            <w:r>
              <w:rPr>
                <w:rFonts w:cs="Arial"/>
                <w:sz w:val="22"/>
                <w:szCs w:val="22"/>
              </w:rPr>
              <w:lastRenderedPageBreak/>
              <w:t xml:space="preserve">The Board </w:t>
            </w:r>
            <w:r>
              <w:rPr>
                <w:rFonts w:cs="Arial"/>
                <w:b/>
                <w:sz w:val="22"/>
                <w:szCs w:val="22"/>
              </w:rPr>
              <w:t xml:space="preserve">noted </w:t>
            </w:r>
            <w:r>
              <w:rPr>
                <w:rFonts w:cs="Arial"/>
                <w:sz w:val="22"/>
                <w:szCs w:val="22"/>
              </w:rPr>
              <w:t>the written updates for the actions.</w:t>
            </w:r>
          </w:p>
          <w:p w14:paraId="1EE80CCB" w14:textId="7F67801E" w:rsidR="00E87318" w:rsidRPr="006241E9" w:rsidRDefault="00E87318" w:rsidP="00E87318">
            <w:pPr>
              <w:rPr>
                <w:rFonts w:cs="Arial"/>
                <w:sz w:val="22"/>
                <w:szCs w:val="22"/>
              </w:rPr>
            </w:pPr>
          </w:p>
        </w:tc>
      </w:tr>
      <w:tr w:rsidR="00E87318" w:rsidRPr="0020519D" w14:paraId="6A80FD30" w14:textId="77777777" w:rsidTr="00BE4B54">
        <w:tblPrEx>
          <w:tblLook w:val="0000" w:firstRow="0" w:lastRow="0" w:firstColumn="0" w:lastColumn="0" w:noHBand="0" w:noVBand="0"/>
        </w:tblPrEx>
        <w:tc>
          <w:tcPr>
            <w:tcW w:w="1838" w:type="dxa"/>
          </w:tcPr>
          <w:p w14:paraId="357E553E" w14:textId="1661D7EA" w:rsidR="00E87318" w:rsidRDefault="005F6698" w:rsidP="00E87318">
            <w:pPr>
              <w:jc w:val="center"/>
              <w:rPr>
                <w:rFonts w:cs="Arial"/>
                <w:b/>
                <w:bCs/>
                <w:sz w:val="22"/>
                <w:szCs w:val="22"/>
              </w:rPr>
            </w:pPr>
            <w:r>
              <w:rPr>
                <w:rFonts w:cs="Arial"/>
                <w:b/>
                <w:bCs/>
                <w:sz w:val="22"/>
                <w:szCs w:val="22"/>
              </w:rPr>
              <w:lastRenderedPageBreak/>
              <w:t>82</w:t>
            </w:r>
            <w:r w:rsidR="00E87318" w:rsidRPr="004D5D35">
              <w:rPr>
                <w:rFonts w:cs="Arial"/>
                <w:b/>
                <w:bCs/>
                <w:sz w:val="22"/>
                <w:szCs w:val="22"/>
              </w:rPr>
              <w:t>-25</w:t>
            </w:r>
          </w:p>
        </w:tc>
        <w:tc>
          <w:tcPr>
            <w:tcW w:w="9185" w:type="dxa"/>
            <w:gridSpan w:val="2"/>
          </w:tcPr>
          <w:p w14:paraId="37FE3980" w14:textId="0D4810A8" w:rsidR="00E87318" w:rsidRPr="00911F86" w:rsidRDefault="00E87318" w:rsidP="00E87318">
            <w:pPr>
              <w:rPr>
                <w:rFonts w:cs="Arial"/>
                <w:b/>
                <w:sz w:val="22"/>
                <w:szCs w:val="22"/>
              </w:rPr>
            </w:pPr>
            <w:r>
              <w:rPr>
                <w:rFonts w:cs="Arial"/>
                <w:b/>
                <w:sz w:val="22"/>
                <w:szCs w:val="22"/>
              </w:rPr>
              <w:t>Patient story</w:t>
            </w:r>
          </w:p>
          <w:p w14:paraId="7A265A18" w14:textId="77777777" w:rsidR="00E87318" w:rsidRDefault="00D4743B" w:rsidP="00E87318">
            <w:pPr>
              <w:rPr>
                <w:rFonts w:cs="Arial"/>
                <w:sz w:val="22"/>
                <w:szCs w:val="22"/>
              </w:rPr>
            </w:pPr>
            <w:r>
              <w:rPr>
                <w:rFonts w:cs="Arial"/>
                <w:sz w:val="22"/>
                <w:szCs w:val="22"/>
              </w:rPr>
              <w:t>[This item was deferred to the next meeting]</w:t>
            </w:r>
          </w:p>
          <w:p w14:paraId="4A98FF25" w14:textId="06C62281" w:rsidR="00D4743B" w:rsidRPr="009E2463" w:rsidRDefault="00D4743B" w:rsidP="00E87318">
            <w:pPr>
              <w:rPr>
                <w:rFonts w:cs="Arial"/>
                <w:sz w:val="22"/>
                <w:szCs w:val="22"/>
              </w:rPr>
            </w:pPr>
          </w:p>
        </w:tc>
      </w:tr>
      <w:tr w:rsidR="00E87318" w:rsidRPr="0020519D" w14:paraId="715BED36" w14:textId="77777777" w:rsidTr="00BE4B54">
        <w:tblPrEx>
          <w:tblLook w:val="0000" w:firstRow="0" w:lastRow="0" w:firstColumn="0" w:lastColumn="0" w:noHBand="0" w:noVBand="0"/>
        </w:tblPrEx>
        <w:tc>
          <w:tcPr>
            <w:tcW w:w="1838" w:type="dxa"/>
          </w:tcPr>
          <w:p w14:paraId="6C0A8CFC" w14:textId="2614D774" w:rsidR="00E87318" w:rsidRPr="0020519D" w:rsidRDefault="005F6698" w:rsidP="00E87318">
            <w:pPr>
              <w:jc w:val="center"/>
              <w:rPr>
                <w:rFonts w:cs="Arial"/>
                <w:b/>
                <w:bCs/>
                <w:sz w:val="22"/>
                <w:szCs w:val="22"/>
              </w:rPr>
            </w:pPr>
            <w:r>
              <w:rPr>
                <w:rFonts w:cs="Arial"/>
                <w:b/>
                <w:bCs/>
                <w:sz w:val="22"/>
                <w:szCs w:val="22"/>
              </w:rPr>
              <w:t>83</w:t>
            </w:r>
            <w:r w:rsidR="00E87318" w:rsidRPr="008D3BDD">
              <w:rPr>
                <w:rFonts w:cs="Arial"/>
                <w:b/>
                <w:bCs/>
                <w:sz w:val="22"/>
                <w:szCs w:val="22"/>
              </w:rPr>
              <w:t>-25</w:t>
            </w:r>
          </w:p>
        </w:tc>
        <w:tc>
          <w:tcPr>
            <w:tcW w:w="9185" w:type="dxa"/>
            <w:gridSpan w:val="2"/>
          </w:tcPr>
          <w:p w14:paraId="7D8ADFA6" w14:textId="3D7C653C" w:rsidR="00E87318" w:rsidRPr="00E55BB6" w:rsidRDefault="00E87318" w:rsidP="00E87318">
            <w:pPr>
              <w:rPr>
                <w:rFonts w:cs="Arial"/>
                <w:b/>
                <w:sz w:val="22"/>
                <w:szCs w:val="22"/>
              </w:rPr>
            </w:pPr>
            <w:r w:rsidRPr="00823632">
              <w:rPr>
                <w:rFonts w:cs="Arial"/>
                <w:b/>
                <w:sz w:val="22"/>
                <w:szCs w:val="22"/>
              </w:rPr>
              <w:t xml:space="preserve">Chair’s report </w:t>
            </w:r>
            <w:r>
              <w:rPr>
                <w:rFonts w:cs="Arial"/>
                <w:sz w:val="22"/>
                <w:szCs w:val="22"/>
              </w:rPr>
              <w:t xml:space="preserve"> </w:t>
            </w:r>
          </w:p>
          <w:p w14:paraId="12AD727B" w14:textId="77777777" w:rsidR="00E87318" w:rsidRDefault="00D4743B" w:rsidP="00E87318">
            <w:pPr>
              <w:rPr>
                <w:rFonts w:cs="Arial"/>
                <w:sz w:val="22"/>
                <w:szCs w:val="22"/>
              </w:rPr>
            </w:pPr>
            <w:r>
              <w:rPr>
                <w:rFonts w:cs="Arial"/>
                <w:sz w:val="22"/>
                <w:szCs w:val="22"/>
              </w:rPr>
              <w:t>JS presented the report to the Board, highlighting the following:</w:t>
            </w:r>
          </w:p>
          <w:p w14:paraId="7CA4BB43" w14:textId="77777777" w:rsidR="00D4743B" w:rsidRPr="009B2787" w:rsidRDefault="00D4743B" w:rsidP="00D4743B">
            <w:pPr>
              <w:pStyle w:val="ListParagraph"/>
              <w:numPr>
                <w:ilvl w:val="0"/>
                <w:numId w:val="18"/>
              </w:numPr>
              <w:rPr>
                <w:rFonts w:ascii="Arial" w:hAnsi="Arial" w:cs="Arial"/>
                <w:sz w:val="22"/>
                <w:szCs w:val="22"/>
              </w:rPr>
            </w:pPr>
            <w:r w:rsidRPr="009B2787">
              <w:rPr>
                <w:rFonts w:ascii="Arial" w:hAnsi="Arial" w:cs="Arial"/>
                <w:sz w:val="22"/>
                <w:szCs w:val="22"/>
              </w:rPr>
              <w:t xml:space="preserve">The main item of business for the Board currently is the strategic partnership. Work is progressing and the Board will take its decision </w:t>
            </w:r>
            <w:r w:rsidR="009B2787" w:rsidRPr="009B2787">
              <w:rPr>
                <w:rFonts w:ascii="Arial" w:hAnsi="Arial" w:cs="Arial"/>
                <w:sz w:val="22"/>
                <w:szCs w:val="22"/>
              </w:rPr>
              <w:t>at the public Board meeting on 16 December 2025</w:t>
            </w:r>
          </w:p>
          <w:p w14:paraId="7CDC87EB" w14:textId="77777777" w:rsidR="009B2787" w:rsidRPr="009B2787" w:rsidRDefault="009B2787" w:rsidP="00D4743B">
            <w:pPr>
              <w:pStyle w:val="ListParagraph"/>
              <w:numPr>
                <w:ilvl w:val="0"/>
                <w:numId w:val="18"/>
              </w:numPr>
              <w:rPr>
                <w:rFonts w:ascii="Arial" w:hAnsi="Arial" w:cs="Arial"/>
                <w:sz w:val="22"/>
                <w:szCs w:val="22"/>
              </w:rPr>
            </w:pPr>
            <w:r w:rsidRPr="009B2787">
              <w:rPr>
                <w:rFonts w:ascii="Arial" w:hAnsi="Arial" w:cs="Arial"/>
                <w:sz w:val="22"/>
                <w:szCs w:val="22"/>
              </w:rPr>
              <w:t>There have been some changes to Non-executive director roles. SOL has been appointed as the senior independent director. POD will take over as Chair of the Strategy and culture committee and JE will take over as Chair of the Quality and safety committee</w:t>
            </w:r>
          </w:p>
          <w:p w14:paraId="70EEEAA8" w14:textId="1EB1586D" w:rsidR="009B2787" w:rsidRPr="009B2787" w:rsidRDefault="009B2787" w:rsidP="00D4743B">
            <w:pPr>
              <w:pStyle w:val="ListParagraph"/>
              <w:numPr>
                <w:ilvl w:val="0"/>
                <w:numId w:val="18"/>
              </w:numPr>
              <w:rPr>
                <w:rFonts w:ascii="Arial" w:hAnsi="Arial" w:cs="Arial"/>
                <w:sz w:val="22"/>
                <w:szCs w:val="22"/>
              </w:rPr>
            </w:pPr>
            <w:r w:rsidRPr="009B2787">
              <w:rPr>
                <w:rFonts w:ascii="Arial" w:hAnsi="Arial" w:cs="Arial"/>
                <w:sz w:val="22"/>
                <w:szCs w:val="22"/>
              </w:rPr>
              <w:t xml:space="preserve">Kokila </w:t>
            </w:r>
            <w:proofErr w:type="spellStart"/>
            <w:r w:rsidRPr="009B2787">
              <w:rPr>
                <w:rFonts w:ascii="Arial" w:hAnsi="Arial" w:cs="Arial"/>
                <w:sz w:val="22"/>
                <w:szCs w:val="22"/>
              </w:rPr>
              <w:t>Ramalingam</w:t>
            </w:r>
            <w:proofErr w:type="spellEnd"/>
            <w:r w:rsidRPr="009B2787">
              <w:rPr>
                <w:rFonts w:ascii="Arial" w:hAnsi="Arial" w:cs="Arial"/>
                <w:sz w:val="22"/>
                <w:szCs w:val="22"/>
              </w:rPr>
              <w:t xml:space="preserve"> has joined the Council of Governors as a staff governor</w:t>
            </w:r>
          </w:p>
          <w:p w14:paraId="5FB58BB3" w14:textId="06D07AC8" w:rsidR="009B2787" w:rsidRPr="009B2787" w:rsidRDefault="009B2787" w:rsidP="00D4743B">
            <w:pPr>
              <w:pStyle w:val="ListParagraph"/>
              <w:numPr>
                <w:ilvl w:val="0"/>
                <w:numId w:val="18"/>
              </w:numPr>
              <w:rPr>
                <w:rFonts w:ascii="Arial" w:hAnsi="Arial" w:cs="Arial"/>
                <w:sz w:val="22"/>
                <w:szCs w:val="22"/>
              </w:rPr>
            </w:pPr>
            <w:r w:rsidRPr="009B2787">
              <w:rPr>
                <w:rFonts w:ascii="Arial" w:hAnsi="Arial" w:cs="Arial"/>
                <w:sz w:val="22"/>
                <w:szCs w:val="22"/>
              </w:rPr>
              <w:t xml:space="preserve">JS finishes her term at the end of December 2025. There will be an opportunity at the December Board meeting </w:t>
            </w:r>
            <w:r w:rsidR="006D12CF">
              <w:rPr>
                <w:rFonts w:ascii="Arial" w:hAnsi="Arial" w:cs="Arial"/>
                <w:sz w:val="22"/>
                <w:szCs w:val="22"/>
              </w:rPr>
              <w:t>for reflections</w:t>
            </w:r>
          </w:p>
          <w:p w14:paraId="0C4A2EB6" w14:textId="77777777" w:rsidR="009B2787" w:rsidRDefault="009B2787" w:rsidP="009B2787">
            <w:pPr>
              <w:rPr>
                <w:rFonts w:cs="Arial"/>
                <w:sz w:val="22"/>
                <w:szCs w:val="22"/>
              </w:rPr>
            </w:pPr>
          </w:p>
          <w:p w14:paraId="159F96D4" w14:textId="77777777" w:rsidR="009B2787" w:rsidRDefault="009B2787" w:rsidP="009B2787">
            <w:pPr>
              <w:rPr>
                <w:rFonts w:cs="Arial"/>
                <w:sz w:val="22"/>
                <w:szCs w:val="22"/>
              </w:rPr>
            </w:pPr>
            <w:r>
              <w:rPr>
                <w:rFonts w:cs="Arial"/>
                <w:sz w:val="22"/>
                <w:szCs w:val="22"/>
              </w:rPr>
              <w:t xml:space="preserve">The Board </w:t>
            </w:r>
            <w:r>
              <w:rPr>
                <w:rFonts w:cs="Arial"/>
                <w:b/>
                <w:sz w:val="22"/>
                <w:szCs w:val="22"/>
              </w:rPr>
              <w:t xml:space="preserve">noted </w:t>
            </w:r>
            <w:r>
              <w:rPr>
                <w:rFonts w:cs="Arial"/>
                <w:sz w:val="22"/>
                <w:szCs w:val="22"/>
              </w:rPr>
              <w:t>the updates.</w:t>
            </w:r>
          </w:p>
          <w:p w14:paraId="10142F01" w14:textId="06E4E130" w:rsidR="009B2787" w:rsidRPr="009B2787" w:rsidRDefault="009B2787" w:rsidP="009B2787">
            <w:pPr>
              <w:rPr>
                <w:rFonts w:cs="Arial"/>
                <w:sz w:val="22"/>
                <w:szCs w:val="22"/>
              </w:rPr>
            </w:pPr>
          </w:p>
        </w:tc>
      </w:tr>
      <w:tr w:rsidR="00E87318" w:rsidRPr="0020519D" w14:paraId="145B940B" w14:textId="77777777" w:rsidTr="00BE4B54">
        <w:tblPrEx>
          <w:tblLook w:val="0000" w:firstRow="0" w:lastRow="0" w:firstColumn="0" w:lastColumn="0" w:noHBand="0" w:noVBand="0"/>
        </w:tblPrEx>
        <w:tc>
          <w:tcPr>
            <w:tcW w:w="1838" w:type="dxa"/>
          </w:tcPr>
          <w:p w14:paraId="6EA82521" w14:textId="5AAE461E" w:rsidR="00E87318" w:rsidRPr="0020519D" w:rsidRDefault="005F6698" w:rsidP="00E87318">
            <w:pPr>
              <w:jc w:val="center"/>
              <w:rPr>
                <w:rFonts w:cs="Arial"/>
                <w:b/>
                <w:bCs/>
                <w:sz w:val="22"/>
                <w:szCs w:val="22"/>
              </w:rPr>
            </w:pPr>
            <w:r>
              <w:rPr>
                <w:rFonts w:cs="Arial"/>
                <w:b/>
                <w:bCs/>
                <w:sz w:val="22"/>
                <w:szCs w:val="22"/>
              </w:rPr>
              <w:t>84</w:t>
            </w:r>
            <w:r w:rsidR="00E87318" w:rsidRPr="00A03FDD">
              <w:rPr>
                <w:rFonts w:cs="Arial"/>
                <w:b/>
                <w:bCs/>
                <w:sz w:val="22"/>
                <w:szCs w:val="22"/>
              </w:rPr>
              <w:t>-25</w:t>
            </w:r>
          </w:p>
        </w:tc>
        <w:tc>
          <w:tcPr>
            <w:tcW w:w="9185" w:type="dxa"/>
            <w:gridSpan w:val="2"/>
          </w:tcPr>
          <w:p w14:paraId="43A54E36" w14:textId="77777777" w:rsidR="00E87318" w:rsidRPr="001252BB" w:rsidRDefault="00E87318" w:rsidP="00E87318">
            <w:pPr>
              <w:rPr>
                <w:rFonts w:cs="Arial"/>
                <w:b/>
                <w:sz w:val="22"/>
                <w:szCs w:val="22"/>
              </w:rPr>
            </w:pPr>
            <w:r w:rsidRPr="001252BB">
              <w:rPr>
                <w:rFonts w:cs="Arial"/>
                <w:b/>
                <w:sz w:val="22"/>
                <w:szCs w:val="22"/>
              </w:rPr>
              <w:t xml:space="preserve">Chief Executive’s report </w:t>
            </w:r>
          </w:p>
          <w:p w14:paraId="29491FA2" w14:textId="6C90A80C" w:rsidR="00E87318" w:rsidRDefault="00E87318" w:rsidP="00E87318">
            <w:pPr>
              <w:rPr>
                <w:rFonts w:cs="Arial"/>
                <w:sz w:val="22"/>
                <w:szCs w:val="22"/>
              </w:rPr>
            </w:pPr>
            <w:r>
              <w:rPr>
                <w:rFonts w:cs="Arial"/>
                <w:sz w:val="22"/>
                <w:szCs w:val="22"/>
              </w:rPr>
              <w:t>AJ</w:t>
            </w:r>
            <w:r w:rsidRPr="001252BB">
              <w:rPr>
                <w:rFonts w:cs="Arial"/>
                <w:sz w:val="22"/>
                <w:szCs w:val="22"/>
              </w:rPr>
              <w:t xml:space="preserve"> p</w:t>
            </w:r>
            <w:r>
              <w:rPr>
                <w:rFonts w:cs="Arial"/>
                <w:sz w:val="22"/>
                <w:szCs w:val="22"/>
              </w:rPr>
              <w:t>resented her report to the Board, highlighting the following:</w:t>
            </w:r>
          </w:p>
          <w:p w14:paraId="1BDEB644" w14:textId="4615A29D" w:rsidR="00E87318" w:rsidRPr="00716893" w:rsidRDefault="00E87318" w:rsidP="00E87318">
            <w:pPr>
              <w:rPr>
                <w:rFonts w:cs="Arial"/>
                <w:sz w:val="22"/>
                <w:szCs w:val="22"/>
              </w:rPr>
            </w:pPr>
          </w:p>
          <w:p w14:paraId="4FA15250" w14:textId="4F46A98A" w:rsidR="00E87318" w:rsidRPr="009B2787" w:rsidRDefault="00E87318" w:rsidP="009B2787">
            <w:pPr>
              <w:pStyle w:val="ListParagraph"/>
              <w:numPr>
                <w:ilvl w:val="0"/>
                <w:numId w:val="17"/>
              </w:numPr>
              <w:rPr>
                <w:rFonts w:cs="Arial"/>
                <w:sz w:val="22"/>
                <w:szCs w:val="22"/>
              </w:rPr>
            </w:pPr>
            <w:r>
              <w:rPr>
                <w:rFonts w:ascii="Arial" w:hAnsi="Arial" w:cs="Arial"/>
                <w:sz w:val="22"/>
                <w:szCs w:val="22"/>
              </w:rPr>
              <w:t>T</w:t>
            </w:r>
            <w:r w:rsidR="00C036C6">
              <w:rPr>
                <w:rFonts w:ascii="Arial" w:hAnsi="Arial" w:cs="Arial"/>
                <w:sz w:val="22"/>
                <w:szCs w:val="22"/>
              </w:rPr>
              <w:t>he Tru</w:t>
            </w:r>
            <w:r w:rsidR="009B2787">
              <w:rPr>
                <w:rFonts w:ascii="Arial" w:hAnsi="Arial" w:cs="Arial"/>
                <w:sz w:val="22"/>
                <w:szCs w:val="22"/>
              </w:rPr>
              <w:t>st is facing risks related to finance, its ageing estate, performance and industrial action</w:t>
            </w:r>
          </w:p>
          <w:p w14:paraId="65091F1E" w14:textId="2E7DA12A" w:rsidR="009B2787" w:rsidRPr="009B2787" w:rsidRDefault="009B2787" w:rsidP="009B2787">
            <w:pPr>
              <w:pStyle w:val="ListParagraph"/>
              <w:numPr>
                <w:ilvl w:val="0"/>
                <w:numId w:val="17"/>
              </w:numPr>
              <w:rPr>
                <w:rFonts w:cs="Arial"/>
                <w:sz w:val="22"/>
                <w:szCs w:val="22"/>
              </w:rPr>
            </w:pPr>
            <w:r>
              <w:rPr>
                <w:rFonts w:ascii="Arial" w:hAnsi="Arial" w:cs="Arial"/>
                <w:sz w:val="22"/>
                <w:szCs w:val="22"/>
              </w:rPr>
              <w:t>The Trust’s financial position remains fragile but is controlled. Good progress has been made to deliver the plan, however, further work is needed to meet the breakeven year end position</w:t>
            </w:r>
          </w:p>
          <w:p w14:paraId="249C8A1F" w14:textId="577ABF87" w:rsidR="009B2787" w:rsidRPr="009B2787" w:rsidRDefault="009B2787" w:rsidP="009B2787">
            <w:pPr>
              <w:pStyle w:val="ListParagraph"/>
              <w:numPr>
                <w:ilvl w:val="0"/>
                <w:numId w:val="17"/>
              </w:numPr>
              <w:rPr>
                <w:rFonts w:cs="Arial"/>
                <w:sz w:val="22"/>
                <w:szCs w:val="22"/>
              </w:rPr>
            </w:pPr>
            <w:r>
              <w:rPr>
                <w:rFonts w:ascii="Arial" w:hAnsi="Arial" w:cs="Arial"/>
                <w:sz w:val="22"/>
                <w:szCs w:val="22"/>
              </w:rPr>
              <w:t>QVH has been ranked the highest nationally for patient experience in the adults inpatient survey and performance well in the cancer experience survey</w:t>
            </w:r>
          </w:p>
          <w:p w14:paraId="1B127F3A" w14:textId="222C9E22" w:rsidR="009B2787" w:rsidRPr="002202FE" w:rsidRDefault="009B2787" w:rsidP="009B2787">
            <w:pPr>
              <w:pStyle w:val="ListParagraph"/>
              <w:numPr>
                <w:ilvl w:val="0"/>
                <w:numId w:val="17"/>
              </w:numPr>
              <w:rPr>
                <w:rFonts w:cs="Arial"/>
                <w:sz w:val="22"/>
                <w:szCs w:val="22"/>
              </w:rPr>
            </w:pPr>
            <w:r>
              <w:rPr>
                <w:rFonts w:ascii="Arial" w:hAnsi="Arial" w:cs="Arial"/>
                <w:sz w:val="22"/>
                <w:szCs w:val="22"/>
              </w:rPr>
              <w:t>The electronic patient record (EPR) went live on 4 November 2025 as planned which marks a key phase in QVH’s digital transformation, with further optimisation to follow. This has been a significant amount of work led by TE. AJ thanked everyone involved</w:t>
            </w:r>
          </w:p>
          <w:p w14:paraId="24BB3B1F" w14:textId="34933CA8" w:rsidR="002202FE" w:rsidRDefault="002202FE" w:rsidP="002202FE">
            <w:pPr>
              <w:rPr>
                <w:rFonts w:cs="Arial"/>
                <w:sz w:val="22"/>
                <w:szCs w:val="22"/>
              </w:rPr>
            </w:pPr>
          </w:p>
          <w:p w14:paraId="23ED76D9" w14:textId="5BE02B5D" w:rsidR="002202FE" w:rsidRDefault="002202FE" w:rsidP="002202FE">
            <w:pPr>
              <w:rPr>
                <w:rFonts w:cs="Arial"/>
                <w:sz w:val="22"/>
                <w:szCs w:val="22"/>
              </w:rPr>
            </w:pPr>
            <w:r>
              <w:rPr>
                <w:rFonts w:cs="Arial"/>
                <w:sz w:val="22"/>
                <w:szCs w:val="22"/>
              </w:rPr>
              <w:t>AJ handed over to TE who provided a more detailed update on EPR. TE reported that she took on the leadership of this project from KT who had made good progress. The system went live on 4 November at 7am as planned. Throughout go live, no appointments were cancelled and performance was maintained within the minor injuries unit. The system has been very popular and efficient</w:t>
            </w:r>
            <w:r w:rsidR="00FF3803">
              <w:rPr>
                <w:rFonts w:cs="Arial"/>
                <w:sz w:val="22"/>
                <w:szCs w:val="22"/>
              </w:rPr>
              <w:t>.</w:t>
            </w:r>
            <w:r>
              <w:rPr>
                <w:rFonts w:cs="Arial"/>
                <w:sz w:val="22"/>
                <w:szCs w:val="22"/>
              </w:rPr>
              <w:t xml:space="preserve"> There are over 120 digital champions and the Trust’s Chief digital information officer has done outstanding work. The support from NHSE has been good. The command centre will continue through the industrial action and then the project will move into the early life support phase. </w:t>
            </w:r>
          </w:p>
          <w:p w14:paraId="1AAC9189" w14:textId="1FCD8503" w:rsidR="005137BB" w:rsidRDefault="005137BB" w:rsidP="002202FE">
            <w:pPr>
              <w:rPr>
                <w:rFonts w:cs="Arial"/>
                <w:sz w:val="22"/>
                <w:szCs w:val="22"/>
              </w:rPr>
            </w:pPr>
          </w:p>
          <w:p w14:paraId="2A749517" w14:textId="016613D6" w:rsidR="005137BB" w:rsidRPr="002202FE" w:rsidRDefault="005137BB" w:rsidP="002202FE">
            <w:pPr>
              <w:rPr>
                <w:rFonts w:cs="Arial"/>
                <w:sz w:val="22"/>
                <w:szCs w:val="22"/>
              </w:rPr>
            </w:pPr>
            <w:r>
              <w:rPr>
                <w:rFonts w:cs="Arial"/>
                <w:sz w:val="22"/>
                <w:szCs w:val="22"/>
              </w:rPr>
              <w:t xml:space="preserve">In response to a question, TE stated that she expected there to be central funding for the EPR optimisation although this has not materialised yet. A Board member asked how benefits of the EPR system will be tracked. In response, TE explained that baseline assessment are coming through in date streaming to the leadership team and this will be built into </w:t>
            </w:r>
            <w:r w:rsidR="00FF3803">
              <w:rPr>
                <w:rFonts w:cs="Arial"/>
                <w:sz w:val="22"/>
                <w:szCs w:val="22"/>
              </w:rPr>
              <w:t>business as usual</w:t>
            </w:r>
            <w:r>
              <w:rPr>
                <w:rFonts w:cs="Arial"/>
                <w:sz w:val="22"/>
                <w:szCs w:val="22"/>
              </w:rPr>
              <w:t xml:space="preserve">. </w:t>
            </w:r>
          </w:p>
          <w:p w14:paraId="49EC751F" w14:textId="2F7BD63B" w:rsidR="009B2787" w:rsidRDefault="009B2787" w:rsidP="009B2787">
            <w:pPr>
              <w:rPr>
                <w:rFonts w:cs="Arial"/>
                <w:sz w:val="22"/>
                <w:szCs w:val="22"/>
              </w:rPr>
            </w:pPr>
          </w:p>
          <w:p w14:paraId="72402654" w14:textId="041D7B6A" w:rsidR="009B2787" w:rsidRDefault="009B2787" w:rsidP="009B2787">
            <w:pPr>
              <w:rPr>
                <w:rFonts w:cs="Arial"/>
                <w:sz w:val="22"/>
                <w:szCs w:val="22"/>
              </w:rPr>
            </w:pPr>
            <w:r>
              <w:rPr>
                <w:rFonts w:cs="Arial"/>
                <w:sz w:val="22"/>
                <w:szCs w:val="22"/>
              </w:rPr>
              <w:t xml:space="preserve">The Board commended TE and the team for the success for the success of the EPR go live and thanked everyone involved for their work to get to this point. </w:t>
            </w:r>
            <w:r w:rsidR="005137BB">
              <w:rPr>
                <w:rFonts w:cs="Arial"/>
                <w:sz w:val="22"/>
                <w:szCs w:val="22"/>
              </w:rPr>
              <w:t xml:space="preserve">The Board agreed that the Trust must focus on broader digital transformation in the next year. </w:t>
            </w:r>
          </w:p>
          <w:p w14:paraId="1C163CBF" w14:textId="5A845986" w:rsidR="002202FE" w:rsidRDefault="002202FE" w:rsidP="009B2787">
            <w:pPr>
              <w:rPr>
                <w:rFonts w:cs="Arial"/>
                <w:sz w:val="22"/>
                <w:szCs w:val="22"/>
              </w:rPr>
            </w:pPr>
          </w:p>
          <w:p w14:paraId="226B54D4" w14:textId="72F3FB45" w:rsidR="002202FE" w:rsidRDefault="002202FE" w:rsidP="009B2787">
            <w:pPr>
              <w:rPr>
                <w:rFonts w:cs="Arial"/>
                <w:sz w:val="22"/>
                <w:szCs w:val="22"/>
              </w:rPr>
            </w:pPr>
            <w:r>
              <w:rPr>
                <w:rFonts w:cs="Arial"/>
                <w:sz w:val="22"/>
                <w:szCs w:val="22"/>
              </w:rPr>
              <w:lastRenderedPageBreak/>
              <w:t xml:space="preserve">Discussion was had about the Provider capability assessment. In response to a question, AJ confirmed that a process of moderation is taking place nationally and that she expected the Trust would hear about the outcome of the assessment within the next two weeks. </w:t>
            </w:r>
          </w:p>
          <w:p w14:paraId="14FB78C9" w14:textId="5BE25DD1" w:rsidR="005137BB" w:rsidRDefault="005137BB" w:rsidP="009B2787">
            <w:pPr>
              <w:rPr>
                <w:rFonts w:cs="Arial"/>
                <w:sz w:val="22"/>
                <w:szCs w:val="22"/>
              </w:rPr>
            </w:pPr>
          </w:p>
          <w:p w14:paraId="1635F5BE" w14:textId="4C039CAD" w:rsidR="005137BB" w:rsidRPr="009B2787" w:rsidRDefault="005137BB" w:rsidP="009B2787">
            <w:pPr>
              <w:rPr>
                <w:rFonts w:cs="Arial"/>
                <w:sz w:val="22"/>
                <w:szCs w:val="22"/>
              </w:rPr>
            </w:pPr>
            <w:r>
              <w:rPr>
                <w:rFonts w:cs="Arial"/>
                <w:sz w:val="22"/>
                <w:szCs w:val="22"/>
              </w:rPr>
              <w:t>Discussion was had about the Sussex acute provider collaborative. In response to a question, AJ explained that the commissioning intentions indicate that the provider collaborative is a priority. Currently there are two alliances across Surrey and Sussex and the long term intention is to align these.</w:t>
            </w:r>
          </w:p>
          <w:p w14:paraId="6BB872FB" w14:textId="70AC7F54" w:rsidR="00E87318" w:rsidRDefault="00E87318" w:rsidP="00E87318">
            <w:pPr>
              <w:rPr>
                <w:rFonts w:cs="Arial"/>
                <w:sz w:val="22"/>
                <w:szCs w:val="22"/>
              </w:rPr>
            </w:pPr>
          </w:p>
          <w:p w14:paraId="6C6CB97C" w14:textId="7AFCC010" w:rsidR="00E87318" w:rsidRDefault="00E87318" w:rsidP="00E87318">
            <w:pPr>
              <w:rPr>
                <w:rFonts w:ascii="ArialMT" w:hAnsi="ArialMT" w:cs="ArialMT"/>
                <w:sz w:val="22"/>
                <w:szCs w:val="22"/>
                <w:lang w:eastAsia="en-GB"/>
              </w:rPr>
            </w:pPr>
            <w:r>
              <w:rPr>
                <w:rFonts w:ascii="ArialMT" w:hAnsi="ArialMT" w:cs="ArialMT"/>
                <w:sz w:val="22"/>
                <w:szCs w:val="22"/>
                <w:lang w:eastAsia="en-GB"/>
              </w:rPr>
              <w:t xml:space="preserve">The Board </w:t>
            </w:r>
            <w:r>
              <w:rPr>
                <w:rFonts w:ascii="ArialMT" w:hAnsi="ArialMT" w:cs="ArialMT"/>
                <w:b/>
                <w:sz w:val="22"/>
                <w:szCs w:val="22"/>
                <w:lang w:eastAsia="en-GB"/>
              </w:rPr>
              <w:t xml:space="preserve">noted </w:t>
            </w:r>
            <w:r>
              <w:rPr>
                <w:rFonts w:ascii="ArialMT" w:hAnsi="ArialMT" w:cs="ArialMT"/>
                <w:sz w:val="22"/>
                <w:szCs w:val="22"/>
                <w:lang w:eastAsia="en-GB"/>
              </w:rPr>
              <w:t>the contents of the report.</w:t>
            </w:r>
          </w:p>
          <w:p w14:paraId="0908095B" w14:textId="431DE1D0" w:rsidR="00E87318" w:rsidRPr="0081217D" w:rsidRDefault="00E87318" w:rsidP="00E87318">
            <w:pPr>
              <w:rPr>
                <w:rFonts w:ascii="ArialMT" w:hAnsi="ArialMT" w:cs="ArialMT"/>
                <w:sz w:val="22"/>
                <w:szCs w:val="22"/>
                <w:lang w:eastAsia="en-GB"/>
              </w:rPr>
            </w:pPr>
          </w:p>
        </w:tc>
      </w:tr>
      <w:tr w:rsidR="00E87318" w:rsidRPr="0020519D" w14:paraId="1D786E47" w14:textId="77777777" w:rsidTr="00BE4B54">
        <w:tblPrEx>
          <w:tblLook w:val="0000" w:firstRow="0" w:lastRow="0" w:firstColumn="0" w:lastColumn="0" w:noHBand="0" w:noVBand="0"/>
        </w:tblPrEx>
        <w:tc>
          <w:tcPr>
            <w:tcW w:w="1838" w:type="dxa"/>
          </w:tcPr>
          <w:p w14:paraId="0EC550EE" w14:textId="052CF89C" w:rsidR="00E87318" w:rsidRDefault="005F6698" w:rsidP="00E87318">
            <w:pPr>
              <w:jc w:val="center"/>
              <w:rPr>
                <w:rFonts w:cs="Arial"/>
                <w:b/>
                <w:bCs/>
                <w:sz w:val="22"/>
                <w:szCs w:val="22"/>
              </w:rPr>
            </w:pPr>
            <w:r>
              <w:rPr>
                <w:rFonts w:cs="Arial"/>
                <w:b/>
                <w:bCs/>
                <w:sz w:val="22"/>
                <w:szCs w:val="22"/>
              </w:rPr>
              <w:lastRenderedPageBreak/>
              <w:t>85</w:t>
            </w:r>
            <w:r w:rsidR="00E87318" w:rsidRPr="008922D9">
              <w:rPr>
                <w:rFonts w:cs="Arial"/>
                <w:b/>
                <w:bCs/>
                <w:sz w:val="22"/>
                <w:szCs w:val="22"/>
              </w:rPr>
              <w:t>-25</w:t>
            </w:r>
          </w:p>
        </w:tc>
        <w:tc>
          <w:tcPr>
            <w:tcW w:w="9185" w:type="dxa"/>
            <w:gridSpan w:val="2"/>
          </w:tcPr>
          <w:p w14:paraId="3FCA9C1A" w14:textId="47935A54" w:rsidR="00E87318" w:rsidRDefault="00E87318" w:rsidP="00E87318">
            <w:pPr>
              <w:rPr>
                <w:rFonts w:cs="Arial"/>
                <w:sz w:val="22"/>
                <w:szCs w:val="22"/>
              </w:rPr>
            </w:pPr>
            <w:r w:rsidRPr="00623392">
              <w:rPr>
                <w:rFonts w:cs="Arial"/>
                <w:b/>
                <w:sz w:val="22"/>
                <w:szCs w:val="22"/>
              </w:rPr>
              <w:t>Integrated quality and performance report</w:t>
            </w:r>
          </w:p>
          <w:p w14:paraId="5AB598F2" w14:textId="2161CEC5" w:rsidR="00E87318" w:rsidRDefault="00E87318" w:rsidP="005137BB">
            <w:pPr>
              <w:rPr>
                <w:rFonts w:cs="Arial"/>
                <w:sz w:val="22"/>
                <w:szCs w:val="22"/>
              </w:rPr>
            </w:pPr>
            <w:r>
              <w:rPr>
                <w:rFonts w:cs="Arial"/>
                <w:sz w:val="22"/>
                <w:szCs w:val="22"/>
              </w:rPr>
              <w:t xml:space="preserve">KT presented the report to Board and provided an update on operational performance. She reported that </w:t>
            </w:r>
            <w:r w:rsidR="008A2AFA">
              <w:rPr>
                <w:rFonts w:cs="Arial"/>
                <w:sz w:val="22"/>
                <w:szCs w:val="22"/>
              </w:rPr>
              <w:t>the teams have worked hard to ensure that there have been no cancellations throughout the EPR roll out. There is industrial action starting this week and the Trust is meeting the national requirement to maintain activity of over 95%</w:t>
            </w:r>
            <w:r w:rsidR="00B418B5">
              <w:rPr>
                <w:rFonts w:cs="Arial"/>
                <w:sz w:val="22"/>
                <w:szCs w:val="22"/>
              </w:rPr>
              <w:t>. The Trust is meeting two out of three referral to treatment (RTT) targets. The Trust is off target for the percentage of patients waiting more than 52 weeks. This has been impacted by increased cancer referrals. In month five, the Trust missed the faster diagnostic standard internal trajectory due to consultant and capacity constraints. The Trust continues to provide mutual aid where it can.</w:t>
            </w:r>
          </w:p>
          <w:p w14:paraId="4046328F" w14:textId="3547170C" w:rsidR="00B418B5" w:rsidRDefault="00B418B5" w:rsidP="005137BB">
            <w:pPr>
              <w:rPr>
                <w:rFonts w:cs="Arial"/>
                <w:sz w:val="22"/>
                <w:szCs w:val="22"/>
              </w:rPr>
            </w:pPr>
          </w:p>
          <w:p w14:paraId="034BFD62" w14:textId="4E9799BE" w:rsidR="00B418B5" w:rsidRDefault="00B418B5" w:rsidP="005137BB">
            <w:pPr>
              <w:rPr>
                <w:rFonts w:cs="Arial"/>
                <w:sz w:val="22"/>
                <w:szCs w:val="22"/>
              </w:rPr>
            </w:pPr>
            <w:r>
              <w:rPr>
                <w:rFonts w:cs="Arial"/>
                <w:sz w:val="22"/>
                <w:szCs w:val="22"/>
              </w:rPr>
              <w:t>[POD joined the meeting]</w:t>
            </w:r>
          </w:p>
          <w:p w14:paraId="28F1E5FE" w14:textId="0683D360" w:rsidR="00B418B5" w:rsidRDefault="00B418B5" w:rsidP="005137BB">
            <w:pPr>
              <w:rPr>
                <w:rFonts w:cs="Arial"/>
                <w:sz w:val="22"/>
                <w:szCs w:val="22"/>
              </w:rPr>
            </w:pPr>
          </w:p>
          <w:p w14:paraId="0A50C107" w14:textId="41AF2F6C" w:rsidR="00B418B5" w:rsidRDefault="00120CBC" w:rsidP="005137BB">
            <w:pPr>
              <w:rPr>
                <w:rFonts w:cs="Arial"/>
                <w:sz w:val="22"/>
                <w:szCs w:val="22"/>
              </w:rPr>
            </w:pPr>
            <w:r>
              <w:rPr>
                <w:rFonts w:cs="Arial"/>
                <w:sz w:val="22"/>
                <w:szCs w:val="22"/>
              </w:rPr>
              <w:t xml:space="preserve">In response to a question, KT said that she thought the embedding of QVH’s continuous improvement methodology had helped with response times, with teams considering and implementing improvements to processes. </w:t>
            </w:r>
          </w:p>
          <w:p w14:paraId="78BB0F42" w14:textId="6AC51B4A" w:rsidR="00120CBC" w:rsidRDefault="00120CBC" w:rsidP="005137BB">
            <w:pPr>
              <w:rPr>
                <w:rFonts w:cs="Arial"/>
                <w:sz w:val="22"/>
                <w:szCs w:val="22"/>
              </w:rPr>
            </w:pPr>
          </w:p>
          <w:p w14:paraId="26B4D90D" w14:textId="04FACECA" w:rsidR="00120CBC" w:rsidRDefault="00120CBC" w:rsidP="005137BB">
            <w:pPr>
              <w:rPr>
                <w:rFonts w:cs="Arial"/>
                <w:sz w:val="22"/>
                <w:szCs w:val="22"/>
              </w:rPr>
            </w:pPr>
            <w:r>
              <w:rPr>
                <w:rFonts w:cs="Arial"/>
                <w:sz w:val="22"/>
                <w:szCs w:val="22"/>
              </w:rPr>
              <w:t>A Board member asked about the performance trajectory for year end. KT confirmed that the Trust will not meet its performance target for the community diagnostic centre (CDC) and that the team will need to focus on driving further demand.</w:t>
            </w:r>
          </w:p>
          <w:p w14:paraId="24DBD741" w14:textId="7767E0F0" w:rsidR="00120CBC" w:rsidRDefault="00120CBC" w:rsidP="005137BB">
            <w:pPr>
              <w:rPr>
                <w:rFonts w:cs="Arial"/>
                <w:sz w:val="22"/>
                <w:szCs w:val="22"/>
              </w:rPr>
            </w:pPr>
          </w:p>
          <w:p w14:paraId="672D621A" w14:textId="06ED704A" w:rsidR="00120CBC" w:rsidRDefault="00120CBC" w:rsidP="005137BB">
            <w:pPr>
              <w:rPr>
                <w:rFonts w:cs="Arial"/>
                <w:sz w:val="22"/>
                <w:szCs w:val="22"/>
              </w:rPr>
            </w:pPr>
            <w:r>
              <w:rPr>
                <w:rFonts w:cs="Arial"/>
                <w:sz w:val="22"/>
                <w:szCs w:val="22"/>
              </w:rPr>
              <w:t>KT confirmed that within the next report, the Board will see how QVH ranks against others for access standards.</w:t>
            </w:r>
          </w:p>
          <w:p w14:paraId="7381BA37" w14:textId="272DDCD7" w:rsidR="00E87318" w:rsidRPr="00716893" w:rsidRDefault="00E87318" w:rsidP="00E87318">
            <w:pPr>
              <w:rPr>
                <w:rFonts w:cs="Arial"/>
                <w:sz w:val="22"/>
                <w:szCs w:val="22"/>
              </w:rPr>
            </w:pPr>
          </w:p>
          <w:p w14:paraId="796410AF" w14:textId="1B6F7CF9" w:rsidR="00E87318" w:rsidRDefault="005137BB" w:rsidP="00E87318">
            <w:pPr>
              <w:rPr>
                <w:rFonts w:cs="Arial"/>
                <w:sz w:val="22"/>
                <w:szCs w:val="22"/>
              </w:rPr>
            </w:pPr>
            <w:r>
              <w:rPr>
                <w:rFonts w:cs="Arial"/>
                <w:sz w:val="22"/>
                <w:szCs w:val="22"/>
              </w:rPr>
              <w:t>LB</w:t>
            </w:r>
            <w:r w:rsidR="00E87318">
              <w:rPr>
                <w:rFonts w:cs="Arial"/>
                <w:sz w:val="22"/>
                <w:szCs w:val="22"/>
              </w:rPr>
              <w:t xml:space="preserve"> provided an update on quality and safety. She reported that there are no concerns</w:t>
            </w:r>
            <w:r w:rsidR="00E87318" w:rsidRPr="00716893">
              <w:rPr>
                <w:rFonts w:cs="Arial"/>
                <w:sz w:val="22"/>
                <w:szCs w:val="22"/>
              </w:rPr>
              <w:t xml:space="preserve">. </w:t>
            </w:r>
            <w:r w:rsidR="00120CBC">
              <w:rPr>
                <w:rFonts w:cs="Arial"/>
                <w:sz w:val="22"/>
                <w:szCs w:val="22"/>
              </w:rPr>
              <w:t xml:space="preserve">Ethnicity recording is continuing to improve and recommendation rates remain high. The complaints response is below target and there have been no never events. TE confirmed that Mental Capacity Act processes have been embedded into the new EPR system and she was hopeful that this would drive further improvement with compliance. </w:t>
            </w:r>
          </w:p>
          <w:p w14:paraId="1F1A2238" w14:textId="607EA2C0" w:rsidR="00120CBC" w:rsidRDefault="00120CBC" w:rsidP="00E87318">
            <w:pPr>
              <w:rPr>
                <w:rFonts w:cs="Arial"/>
                <w:sz w:val="22"/>
                <w:szCs w:val="22"/>
              </w:rPr>
            </w:pPr>
          </w:p>
          <w:p w14:paraId="75369B74" w14:textId="28678DAF" w:rsidR="00120CBC" w:rsidRPr="00FF3803" w:rsidRDefault="00120CBC" w:rsidP="00E87318">
            <w:pPr>
              <w:rPr>
                <w:rFonts w:cs="Arial"/>
                <w:sz w:val="22"/>
                <w:szCs w:val="22"/>
              </w:rPr>
            </w:pPr>
            <w:r>
              <w:rPr>
                <w:rFonts w:cs="Arial"/>
                <w:sz w:val="22"/>
                <w:szCs w:val="22"/>
              </w:rPr>
              <w:t>A Board member noted the importance of GP engagement with the Trust’s CDC work. They asked how this will be measured. In response, TE confirmed that there is a secondary care interface meeting each month and that there are positive relationships being formed. There is technical detail to work through so that GPs can engage with the Trust’s system</w:t>
            </w:r>
            <w:r w:rsidR="00FF3803">
              <w:rPr>
                <w:rFonts w:cs="Arial"/>
                <w:sz w:val="22"/>
                <w:szCs w:val="22"/>
              </w:rPr>
              <w:t>s. JD</w:t>
            </w:r>
            <w:r>
              <w:rPr>
                <w:rFonts w:cs="Arial"/>
                <w:sz w:val="22"/>
                <w:szCs w:val="22"/>
              </w:rPr>
              <w:t xml:space="preserve"> confirmed that there are GP members on the CDC programme Board and that there is an engagement plan. She agreed to bring an update back to the Board. </w:t>
            </w:r>
            <w:r>
              <w:rPr>
                <w:rFonts w:cs="Arial"/>
                <w:b/>
                <w:sz w:val="22"/>
                <w:szCs w:val="22"/>
              </w:rPr>
              <w:t>ACTION JD</w:t>
            </w:r>
          </w:p>
          <w:p w14:paraId="2EE79F6E" w14:textId="06F8AB44" w:rsidR="00120CBC" w:rsidRPr="00120CBC" w:rsidRDefault="00120CBC" w:rsidP="00E87318">
            <w:pPr>
              <w:rPr>
                <w:rFonts w:cs="Arial"/>
                <w:b/>
                <w:sz w:val="22"/>
                <w:szCs w:val="22"/>
              </w:rPr>
            </w:pPr>
          </w:p>
          <w:p w14:paraId="2DACD79B" w14:textId="675580DC" w:rsidR="00177C2F" w:rsidRDefault="00E87318" w:rsidP="00E87318">
            <w:pPr>
              <w:tabs>
                <w:tab w:val="left" w:pos="1590"/>
              </w:tabs>
              <w:rPr>
                <w:rFonts w:cs="Arial"/>
                <w:b/>
                <w:sz w:val="22"/>
                <w:szCs w:val="22"/>
              </w:rPr>
            </w:pPr>
            <w:r>
              <w:rPr>
                <w:rFonts w:cs="Arial"/>
                <w:sz w:val="22"/>
                <w:szCs w:val="22"/>
              </w:rPr>
              <w:t>HE provided an update o</w:t>
            </w:r>
            <w:r w:rsidR="00120CBC">
              <w:rPr>
                <w:rFonts w:cs="Arial"/>
                <w:sz w:val="22"/>
                <w:szCs w:val="22"/>
              </w:rPr>
              <w:t>n workforce. She reported that the managers training programme has launched and that focussed culture work continues with specific target areas identified.</w:t>
            </w:r>
            <w:r w:rsidR="00D937E7">
              <w:rPr>
                <w:rFonts w:cs="Arial"/>
                <w:sz w:val="22"/>
                <w:szCs w:val="22"/>
              </w:rPr>
              <w:t xml:space="preserve"> The staff survey for 2025 has launched. The Trust has a 43.2% completion rate to date. Sickness is 4% and this is driven by long term sickness in some areas. In response to a question, HE confirmed that the Trust is on track to have everything in place to meet the violence prevention and reduction standards before the end of March 2026. </w:t>
            </w:r>
            <w:r w:rsidR="00177C2F">
              <w:rPr>
                <w:rFonts w:cs="Arial"/>
                <w:sz w:val="22"/>
                <w:szCs w:val="22"/>
              </w:rPr>
              <w:t xml:space="preserve">A Board member asked when the Trust will see the output of the sexual safety work. HE stated that there will shortly be a report available. She confirmed that there are few reports on violence </w:t>
            </w:r>
            <w:r w:rsidR="00177C2F">
              <w:rPr>
                <w:rFonts w:cs="Arial"/>
                <w:sz w:val="22"/>
                <w:szCs w:val="22"/>
              </w:rPr>
              <w:lastRenderedPageBreak/>
              <w:t>which demonstrates that it either does not exist or that it is not being reported. She thought that the continued focus should be to encourage people to speak up. The Board agreed that conversation and soft</w:t>
            </w:r>
            <w:r w:rsidR="00FF3803">
              <w:rPr>
                <w:rFonts w:cs="Arial"/>
                <w:sz w:val="22"/>
                <w:szCs w:val="22"/>
              </w:rPr>
              <w:t xml:space="preserve"> intelligence in these areas is</w:t>
            </w:r>
            <w:r w:rsidR="00177C2F">
              <w:rPr>
                <w:rFonts w:cs="Arial"/>
                <w:sz w:val="22"/>
                <w:szCs w:val="22"/>
              </w:rPr>
              <w:t xml:space="preserve"> important. The Board asked </w:t>
            </w:r>
            <w:proofErr w:type="gramStart"/>
            <w:r w:rsidR="00177C2F">
              <w:rPr>
                <w:rFonts w:cs="Arial"/>
                <w:sz w:val="22"/>
                <w:szCs w:val="22"/>
              </w:rPr>
              <w:t>HE</w:t>
            </w:r>
            <w:proofErr w:type="gramEnd"/>
            <w:r w:rsidR="00177C2F">
              <w:rPr>
                <w:rFonts w:cs="Arial"/>
                <w:sz w:val="22"/>
                <w:szCs w:val="22"/>
              </w:rPr>
              <w:t xml:space="preserve"> to report back on soft intelligence</w:t>
            </w:r>
            <w:r w:rsidR="00FF3803">
              <w:rPr>
                <w:rFonts w:cs="Arial"/>
                <w:sz w:val="22"/>
                <w:szCs w:val="22"/>
              </w:rPr>
              <w:t xml:space="preserve"> on sexual safety and violence</w:t>
            </w:r>
            <w:r w:rsidR="00177C2F">
              <w:rPr>
                <w:rFonts w:cs="Arial"/>
                <w:sz w:val="22"/>
                <w:szCs w:val="22"/>
              </w:rPr>
              <w:t xml:space="preserve">. </w:t>
            </w:r>
            <w:r w:rsidR="00177C2F">
              <w:rPr>
                <w:rFonts w:cs="Arial"/>
                <w:b/>
                <w:sz w:val="22"/>
                <w:szCs w:val="22"/>
              </w:rPr>
              <w:t>ACTION HE</w:t>
            </w:r>
          </w:p>
          <w:p w14:paraId="3A47EC43" w14:textId="77777777" w:rsidR="00177C2F" w:rsidRDefault="00177C2F" w:rsidP="00E87318">
            <w:pPr>
              <w:tabs>
                <w:tab w:val="left" w:pos="1590"/>
              </w:tabs>
              <w:rPr>
                <w:rFonts w:cs="Arial"/>
                <w:b/>
                <w:sz w:val="22"/>
                <w:szCs w:val="22"/>
              </w:rPr>
            </w:pPr>
          </w:p>
          <w:p w14:paraId="6DA4AF74" w14:textId="2B226D7B" w:rsidR="00177C2F" w:rsidRDefault="00177C2F" w:rsidP="00E87318">
            <w:pPr>
              <w:tabs>
                <w:tab w:val="left" w:pos="1590"/>
              </w:tabs>
              <w:rPr>
                <w:rFonts w:cs="Arial"/>
                <w:sz w:val="22"/>
                <w:szCs w:val="22"/>
              </w:rPr>
            </w:pPr>
            <w:r>
              <w:rPr>
                <w:rFonts w:cs="Arial"/>
                <w:sz w:val="22"/>
                <w:szCs w:val="22"/>
              </w:rPr>
              <w:t xml:space="preserve">In response to a question, HE confirmed that reducing time to hire remains a priority. She </w:t>
            </w:r>
            <w:r w:rsidR="00FF3803">
              <w:rPr>
                <w:rFonts w:cs="Arial"/>
                <w:sz w:val="22"/>
                <w:szCs w:val="22"/>
              </w:rPr>
              <w:t>confirmed</w:t>
            </w:r>
            <w:r>
              <w:rPr>
                <w:rFonts w:cs="Arial"/>
                <w:sz w:val="22"/>
                <w:szCs w:val="22"/>
              </w:rPr>
              <w:t xml:space="preserve"> that delays were due to awaiting visas or occupational health clearances. </w:t>
            </w:r>
          </w:p>
          <w:p w14:paraId="07AB7A2B" w14:textId="7C55B28F" w:rsidR="00E87318" w:rsidRPr="00716893" w:rsidRDefault="00E87318" w:rsidP="00177C2F">
            <w:pPr>
              <w:tabs>
                <w:tab w:val="left" w:pos="1590"/>
              </w:tabs>
              <w:rPr>
                <w:rFonts w:cs="Arial"/>
                <w:sz w:val="22"/>
                <w:szCs w:val="22"/>
              </w:rPr>
            </w:pPr>
          </w:p>
          <w:p w14:paraId="7016B9FB" w14:textId="6C51118A" w:rsidR="00E87318" w:rsidRDefault="00E87318" w:rsidP="00E87318">
            <w:pPr>
              <w:rPr>
                <w:rFonts w:cs="Arial"/>
                <w:sz w:val="22"/>
                <w:szCs w:val="22"/>
              </w:rPr>
            </w:pPr>
            <w:r>
              <w:rPr>
                <w:rFonts w:cs="Arial"/>
                <w:sz w:val="22"/>
                <w:szCs w:val="22"/>
              </w:rPr>
              <w:t xml:space="preserve">SM provided </w:t>
            </w:r>
            <w:r w:rsidR="00FF4850">
              <w:rPr>
                <w:rFonts w:cs="Arial"/>
                <w:sz w:val="22"/>
                <w:szCs w:val="22"/>
              </w:rPr>
              <w:t xml:space="preserve">an update on finance. There was a £200k deficit in month five which brought the cumulative deficit to £700k. This has been recovered in months six and seven. Currently the Trust is breaking even financially with no deficit and a stronger cash position than previously reported. There is a need to drive further cost improvement initiatives in order to meet the year end breakeven target. In response to a question, SM confirmed that a £750k-£1m deficit at year end is the worst case position and that he thought the Trust could meet breakeven. SM confirmed that this does not take into account strike action which is shown as a financial risk. </w:t>
            </w:r>
          </w:p>
          <w:p w14:paraId="7D1ADA48" w14:textId="7824ADFB" w:rsidR="00FF4850" w:rsidRDefault="00FF4850" w:rsidP="00E87318">
            <w:pPr>
              <w:rPr>
                <w:rFonts w:cs="Arial"/>
                <w:sz w:val="22"/>
                <w:szCs w:val="22"/>
              </w:rPr>
            </w:pPr>
          </w:p>
          <w:p w14:paraId="3233720B" w14:textId="6D55C634" w:rsidR="00FF4850" w:rsidRDefault="00FF4850" w:rsidP="00E87318">
            <w:pPr>
              <w:rPr>
                <w:rFonts w:cs="Arial"/>
                <w:sz w:val="22"/>
                <w:szCs w:val="22"/>
              </w:rPr>
            </w:pPr>
            <w:r>
              <w:rPr>
                <w:rFonts w:cs="Arial"/>
                <w:sz w:val="22"/>
                <w:szCs w:val="22"/>
              </w:rPr>
              <w:t>SM highlighted to the Board that there is a need for the Trust to do more activity in order to meet the plan. The Trust is doing the amount of activity expected, however, the case mix is lower and the abili</w:t>
            </w:r>
            <w:r w:rsidR="00FF3803">
              <w:rPr>
                <w:rFonts w:cs="Arial"/>
                <w:sz w:val="22"/>
                <w:szCs w:val="22"/>
              </w:rPr>
              <w:t>ty to recover is more challenged</w:t>
            </w:r>
            <w:r>
              <w:rPr>
                <w:rFonts w:cs="Arial"/>
                <w:sz w:val="22"/>
                <w:szCs w:val="22"/>
              </w:rPr>
              <w:t xml:space="preserve">. KT thought that there were opportunities for increased activity within theatres and outpatients. </w:t>
            </w:r>
          </w:p>
          <w:p w14:paraId="223F2DDA" w14:textId="61694A27" w:rsidR="00FF4850" w:rsidRDefault="00FF4850" w:rsidP="00E87318">
            <w:pPr>
              <w:rPr>
                <w:rFonts w:cs="Arial"/>
                <w:sz w:val="22"/>
                <w:szCs w:val="22"/>
              </w:rPr>
            </w:pPr>
          </w:p>
          <w:p w14:paraId="1F4E9522" w14:textId="44C1BFF9" w:rsidR="00FF4850" w:rsidRDefault="00FF4850" w:rsidP="00E87318">
            <w:pPr>
              <w:rPr>
                <w:rFonts w:cs="Arial"/>
                <w:b/>
                <w:sz w:val="22"/>
                <w:szCs w:val="22"/>
              </w:rPr>
            </w:pPr>
            <w:r>
              <w:rPr>
                <w:rFonts w:cs="Arial"/>
                <w:sz w:val="22"/>
                <w:szCs w:val="22"/>
              </w:rPr>
              <w:t xml:space="preserve">Discussion was had related to quality impact assessments for the cost improvement initiatives. SM confirmed that there have been no quality concerns raised to date. The Board requested increased visibility of the quality impact assessments through the quality and safety committee. </w:t>
            </w:r>
            <w:r>
              <w:rPr>
                <w:rFonts w:cs="Arial"/>
                <w:b/>
                <w:sz w:val="22"/>
                <w:szCs w:val="22"/>
              </w:rPr>
              <w:t>ACTION LB</w:t>
            </w:r>
          </w:p>
          <w:p w14:paraId="57EE9F32" w14:textId="10D0F0A3" w:rsidR="00FF4850" w:rsidRDefault="00FF4850" w:rsidP="00E87318">
            <w:pPr>
              <w:rPr>
                <w:rFonts w:cs="Arial"/>
                <w:b/>
                <w:sz w:val="22"/>
                <w:szCs w:val="22"/>
              </w:rPr>
            </w:pPr>
          </w:p>
          <w:p w14:paraId="3AAC50B1" w14:textId="573FBE8D" w:rsidR="00FF4850" w:rsidRPr="00FF4850" w:rsidRDefault="00FF4850" w:rsidP="00E87318">
            <w:pPr>
              <w:rPr>
                <w:rFonts w:cs="Arial"/>
                <w:sz w:val="22"/>
                <w:szCs w:val="22"/>
              </w:rPr>
            </w:pPr>
            <w:r>
              <w:rPr>
                <w:rFonts w:cs="Arial"/>
                <w:sz w:val="22"/>
                <w:szCs w:val="22"/>
              </w:rPr>
              <w:t xml:space="preserve">SM confirmed that the Trust has been awarded £2.8m of estates safety funding which will help with some critical infrastructure challenges. </w:t>
            </w:r>
          </w:p>
          <w:p w14:paraId="32DFB3B9" w14:textId="77777777" w:rsidR="00E87318" w:rsidRDefault="00E87318" w:rsidP="00E87318">
            <w:pPr>
              <w:rPr>
                <w:rFonts w:cs="Arial"/>
                <w:b/>
                <w:sz w:val="22"/>
                <w:szCs w:val="22"/>
              </w:rPr>
            </w:pPr>
          </w:p>
          <w:p w14:paraId="219E291C" w14:textId="4164782A" w:rsidR="00E87318" w:rsidRDefault="005137BB" w:rsidP="00E87318">
            <w:pPr>
              <w:rPr>
                <w:rFonts w:cs="Arial"/>
                <w:sz w:val="22"/>
                <w:szCs w:val="22"/>
                <w:u w:val="single"/>
              </w:rPr>
            </w:pPr>
            <w:r>
              <w:rPr>
                <w:rFonts w:cs="Arial"/>
                <w:sz w:val="22"/>
                <w:szCs w:val="22"/>
                <w:u w:val="single"/>
              </w:rPr>
              <w:t>Electronic patient record (EPR) update</w:t>
            </w:r>
          </w:p>
          <w:p w14:paraId="4662CA0F" w14:textId="3AD909AA" w:rsidR="005137BB" w:rsidRDefault="005137BB" w:rsidP="00E87318">
            <w:pPr>
              <w:rPr>
                <w:rFonts w:cs="Arial"/>
                <w:sz w:val="22"/>
                <w:szCs w:val="22"/>
              </w:rPr>
            </w:pPr>
            <w:r>
              <w:rPr>
                <w:rFonts w:cs="Arial"/>
                <w:sz w:val="22"/>
                <w:szCs w:val="22"/>
              </w:rPr>
              <w:t>[This item was taken with item 84-25]</w:t>
            </w:r>
          </w:p>
          <w:p w14:paraId="335499CC" w14:textId="77777777" w:rsidR="00FF4850" w:rsidRPr="005137BB" w:rsidRDefault="00FF4850" w:rsidP="00E87318">
            <w:pPr>
              <w:rPr>
                <w:rFonts w:cs="Arial"/>
                <w:sz w:val="22"/>
                <w:szCs w:val="22"/>
              </w:rPr>
            </w:pPr>
          </w:p>
          <w:p w14:paraId="05B8D5C9" w14:textId="32223EC5" w:rsidR="005137BB" w:rsidRPr="00623392" w:rsidRDefault="005137BB" w:rsidP="00E87318">
            <w:pPr>
              <w:rPr>
                <w:rFonts w:cs="Arial"/>
                <w:sz w:val="22"/>
                <w:szCs w:val="22"/>
                <w:u w:val="single"/>
              </w:rPr>
            </w:pPr>
            <w:r>
              <w:rPr>
                <w:rFonts w:cs="Arial"/>
                <w:sz w:val="22"/>
                <w:szCs w:val="22"/>
                <w:u w:val="single"/>
              </w:rPr>
              <w:t>Business planning and commissioning intentions for 2026/27</w:t>
            </w:r>
          </w:p>
          <w:p w14:paraId="6D38BF42" w14:textId="77777777" w:rsidR="00E44347" w:rsidRDefault="00E44347" w:rsidP="00FF4850">
            <w:pPr>
              <w:rPr>
                <w:rFonts w:cs="Arial"/>
                <w:sz w:val="22"/>
                <w:szCs w:val="22"/>
              </w:rPr>
            </w:pPr>
            <w:r>
              <w:rPr>
                <w:rFonts w:cs="Arial"/>
                <w:sz w:val="22"/>
                <w:szCs w:val="22"/>
              </w:rPr>
              <w:t xml:space="preserve">SM presented the report to the Board, confirming that the report was based on early briefings from national teams about the business planning guidance for 2026/27, and that further guidance is expected to be received. He thought that the cost reduction requirement for the Trust for 2026/27 would be in the region of £6.5m-£8.3m. SM thought </w:t>
            </w:r>
            <w:proofErr w:type="gramStart"/>
            <w:r>
              <w:rPr>
                <w:rFonts w:cs="Arial"/>
                <w:sz w:val="22"/>
                <w:szCs w:val="22"/>
              </w:rPr>
              <w:t>the ask</w:t>
            </w:r>
            <w:proofErr w:type="gramEnd"/>
            <w:r>
              <w:rPr>
                <w:rFonts w:cs="Arial"/>
                <w:sz w:val="22"/>
                <w:szCs w:val="22"/>
              </w:rPr>
              <w:t xml:space="preserve"> is most likely to be at the higher end, with shifts to block contracting.</w:t>
            </w:r>
          </w:p>
          <w:p w14:paraId="30DFF3F3" w14:textId="77777777" w:rsidR="00E44347" w:rsidRDefault="00E44347" w:rsidP="00FF4850">
            <w:pPr>
              <w:rPr>
                <w:rFonts w:cs="Arial"/>
                <w:sz w:val="22"/>
                <w:szCs w:val="22"/>
              </w:rPr>
            </w:pPr>
          </w:p>
          <w:p w14:paraId="2EBE6BCA" w14:textId="3BF090BC" w:rsidR="00E87318" w:rsidRPr="00895CE6" w:rsidRDefault="00E44347" w:rsidP="00FF4850">
            <w:pPr>
              <w:rPr>
                <w:rFonts w:cs="Arial"/>
                <w:sz w:val="22"/>
                <w:szCs w:val="22"/>
              </w:rPr>
            </w:pPr>
            <w:r>
              <w:rPr>
                <w:rFonts w:cs="Arial"/>
                <w:sz w:val="22"/>
                <w:szCs w:val="22"/>
              </w:rPr>
              <w:t>A Board member asked how much of next years cost saving initiatives will be attributed to the partnership. In response, SM confirmed that it will depend on which partner, the p</w:t>
            </w:r>
            <w:r w:rsidR="00FF3803">
              <w:rPr>
                <w:rFonts w:cs="Arial"/>
                <w:sz w:val="22"/>
                <w:szCs w:val="22"/>
              </w:rPr>
              <w:t>ace the Trust and the partner are able to drive savings forward</w:t>
            </w:r>
            <w:r>
              <w:rPr>
                <w:rFonts w:cs="Arial"/>
                <w:sz w:val="22"/>
                <w:szCs w:val="22"/>
              </w:rPr>
              <w:t xml:space="preserve"> and the extent to which the benefits are shared. SM thought that up to £2m might be reasonable but that this is subject to discussions with the chosen partner </w:t>
            </w:r>
            <w:r w:rsidR="00E87318" w:rsidRPr="00C368C2">
              <w:rPr>
                <w:rFonts w:cs="Arial"/>
                <w:sz w:val="22"/>
                <w:szCs w:val="22"/>
              </w:rPr>
              <w:t xml:space="preserve"> </w:t>
            </w:r>
          </w:p>
          <w:p w14:paraId="06BFFA81" w14:textId="1E102FC6" w:rsidR="00E87318" w:rsidRDefault="00E87318" w:rsidP="00E87318">
            <w:pPr>
              <w:rPr>
                <w:rFonts w:cs="Arial"/>
                <w:sz w:val="22"/>
                <w:szCs w:val="22"/>
              </w:rPr>
            </w:pPr>
          </w:p>
          <w:p w14:paraId="6E05813D" w14:textId="1ED2B0D7" w:rsidR="00E87318" w:rsidRPr="00C368C2" w:rsidRDefault="00E87318" w:rsidP="00E87318">
            <w:pPr>
              <w:rPr>
                <w:rFonts w:cs="Arial"/>
                <w:sz w:val="22"/>
                <w:szCs w:val="22"/>
              </w:rPr>
            </w:pPr>
            <w:r>
              <w:rPr>
                <w:rFonts w:cs="Arial"/>
                <w:sz w:val="22"/>
                <w:szCs w:val="22"/>
              </w:rPr>
              <w:t xml:space="preserve">The Board </w:t>
            </w:r>
            <w:r w:rsidRPr="00074538">
              <w:rPr>
                <w:rFonts w:cs="Arial"/>
                <w:b/>
                <w:sz w:val="22"/>
                <w:szCs w:val="22"/>
              </w:rPr>
              <w:t>noted</w:t>
            </w:r>
            <w:r>
              <w:rPr>
                <w:rFonts w:cs="Arial"/>
                <w:sz w:val="22"/>
                <w:szCs w:val="22"/>
              </w:rPr>
              <w:t xml:space="preserve"> the contents of the report</w:t>
            </w:r>
            <w:r w:rsidR="00E44347">
              <w:rPr>
                <w:rFonts w:cs="Arial"/>
                <w:sz w:val="22"/>
                <w:szCs w:val="22"/>
              </w:rPr>
              <w:t>s</w:t>
            </w:r>
            <w:r>
              <w:rPr>
                <w:rFonts w:cs="Arial"/>
                <w:sz w:val="22"/>
                <w:szCs w:val="22"/>
              </w:rPr>
              <w:t xml:space="preserve">. </w:t>
            </w:r>
          </w:p>
          <w:p w14:paraId="42BE66BE" w14:textId="64E4787E" w:rsidR="00E87318" w:rsidRPr="001252BB" w:rsidRDefault="00E87318" w:rsidP="00E87318">
            <w:pPr>
              <w:rPr>
                <w:rFonts w:cs="Arial"/>
                <w:b/>
                <w:sz w:val="22"/>
                <w:szCs w:val="22"/>
              </w:rPr>
            </w:pPr>
          </w:p>
        </w:tc>
      </w:tr>
      <w:tr w:rsidR="00E87318" w:rsidRPr="0020519D" w14:paraId="3E2B152A" w14:textId="77777777" w:rsidTr="00BE4B54">
        <w:tblPrEx>
          <w:tblLook w:val="0000" w:firstRow="0" w:lastRow="0" w:firstColumn="0" w:lastColumn="0" w:noHBand="0" w:noVBand="0"/>
        </w:tblPrEx>
        <w:tc>
          <w:tcPr>
            <w:tcW w:w="1838" w:type="dxa"/>
          </w:tcPr>
          <w:p w14:paraId="730F02C7" w14:textId="644904EE" w:rsidR="00E87318" w:rsidRDefault="005F6698" w:rsidP="00E87318">
            <w:pPr>
              <w:jc w:val="center"/>
              <w:rPr>
                <w:rFonts w:cs="Arial"/>
                <w:b/>
                <w:bCs/>
                <w:sz w:val="22"/>
                <w:szCs w:val="22"/>
              </w:rPr>
            </w:pPr>
            <w:r>
              <w:rPr>
                <w:rFonts w:cs="Arial"/>
                <w:b/>
                <w:bCs/>
                <w:sz w:val="22"/>
                <w:szCs w:val="22"/>
              </w:rPr>
              <w:lastRenderedPageBreak/>
              <w:t>86</w:t>
            </w:r>
            <w:r w:rsidR="00E87318" w:rsidRPr="004A47CC">
              <w:rPr>
                <w:rFonts w:cs="Arial"/>
                <w:b/>
                <w:bCs/>
                <w:sz w:val="22"/>
                <w:szCs w:val="22"/>
              </w:rPr>
              <w:t>-25</w:t>
            </w:r>
          </w:p>
        </w:tc>
        <w:tc>
          <w:tcPr>
            <w:tcW w:w="9185" w:type="dxa"/>
            <w:gridSpan w:val="2"/>
          </w:tcPr>
          <w:p w14:paraId="6A38FEB5" w14:textId="77777777" w:rsidR="00E87318" w:rsidRDefault="00E87318" w:rsidP="00E87318">
            <w:pPr>
              <w:rPr>
                <w:rFonts w:cs="Arial"/>
                <w:b/>
                <w:bCs/>
                <w:sz w:val="22"/>
                <w:szCs w:val="22"/>
                <w:lang w:val="nl-NL"/>
              </w:rPr>
            </w:pPr>
            <w:r>
              <w:rPr>
                <w:rFonts w:cs="Arial"/>
                <w:b/>
                <w:bCs/>
                <w:sz w:val="22"/>
                <w:szCs w:val="22"/>
                <w:lang w:val="nl-NL"/>
              </w:rPr>
              <w:t>National inpatient survey and Cancer patient experience survey results 2024</w:t>
            </w:r>
          </w:p>
          <w:p w14:paraId="27A2EE9E" w14:textId="77777777" w:rsidR="00E87318" w:rsidRDefault="00E44347" w:rsidP="00E87318">
            <w:pPr>
              <w:rPr>
                <w:rFonts w:cs="Arial"/>
                <w:sz w:val="22"/>
                <w:szCs w:val="22"/>
              </w:rPr>
            </w:pPr>
            <w:r>
              <w:rPr>
                <w:rFonts w:cs="Arial"/>
                <w:sz w:val="22"/>
                <w:szCs w:val="22"/>
              </w:rPr>
              <w:t>LB presented the report to the Board, confirming that teams are very proud of these excellent survey results and that the Trust is looking at further improvement areas. Improvement areas include improving accessibility across the site and access to services.</w:t>
            </w:r>
          </w:p>
          <w:p w14:paraId="7393B78A" w14:textId="77777777" w:rsidR="00E44347" w:rsidRDefault="00E44347" w:rsidP="00E87318">
            <w:pPr>
              <w:rPr>
                <w:rFonts w:cs="Arial"/>
                <w:sz w:val="22"/>
                <w:szCs w:val="22"/>
              </w:rPr>
            </w:pPr>
          </w:p>
          <w:p w14:paraId="1C7E324A" w14:textId="77777777" w:rsidR="00E44347" w:rsidRDefault="00E44347" w:rsidP="00E87318">
            <w:pPr>
              <w:rPr>
                <w:rFonts w:cs="Arial"/>
                <w:sz w:val="22"/>
                <w:szCs w:val="22"/>
              </w:rPr>
            </w:pPr>
            <w:r>
              <w:rPr>
                <w:rFonts w:cs="Arial"/>
                <w:sz w:val="22"/>
                <w:szCs w:val="22"/>
              </w:rPr>
              <w:t>The Board congratulated all on these positive results.</w:t>
            </w:r>
          </w:p>
          <w:p w14:paraId="2D324337" w14:textId="77777777" w:rsidR="00E44347" w:rsidRDefault="00E44347" w:rsidP="00E87318">
            <w:pPr>
              <w:rPr>
                <w:rFonts w:cs="Arial"/>
                <w:sz w:val="22"/>
                <w:szCs w:val="22"/>
              </w:rPr>
            </w:pPr>
          </w:p>
          <w:p w14:paraId="6740E00C" w14:textId="77777777" w:rsidR="00E44347" w:rsidRDefault="00E44347" w:rsidP="00E87318">
            <w:pPr>
              <w:rPr>
                <w:rFonts w:cs="Arial"/>
                <w:sz w:val="22"/>
                <w:szCs w:val="22"/>
              </w:rPr>
            </w:pPr>
            <w:r>
              <w:rPr>
                <w:rFonts w:cs="Arial"/>
                <w:sz w:val="22"/>
                <w:szCs w:val="22"/>
              </w:rPr>
              <w:t xml:space="preserve">The Board </w:t>
            </w:r>
            <w:r>
              <w:rPr>
                <w:rFonts w:cs="Arial"/>
                <w:b/>
                <w:sz w:val="22"/>
                <w:szCs w:val="22"/>
              </w:rPr>
              <w:t xml:space="preserve">noted </w:t>
            </w:r>
            <w:r>
              <w:rPr>
                <w:rFonts w:cs="Arial"/>
                <w:sz w:val="22"/>
                <w:szCs w:val="22"/>
              </w:rPr>
              <w:t>the contents of the report.</w:t>
            </w:r>
          </w:p>
          <w:p w14:paraId="21EA8CDF" w14:textId="0CCE73E5" w:rsidR="00E44347" w:rsidRPr="00E44347" w:rsidRDefault="00E44347" w:rsidP="00E87318">
            <w:pPr>
              <w:rPr>
                <w:rFonts w:cs="Arial"/>
                <w:sz w:val="22"/>
                <w:szCs w:val="22"/>
              </w:rPr>
            </w:pPr>
          </w:p>
        </w:tc>
      </w:tr>
      <w:tr w:rsidR="00E87318" w:rsidRPr="0020519D" w14:paraId="4463940A" w14:textId="77777777" w:rsidTr="00BE4B54">
        <w:tblPrEx>
          <w:tblLook w:val="0000" w:firstRow="0" w:lastRow="0" w:firstColumn="0" w:lastColumn="0" w:noHBand="0" w:noVBand="0"/>
        </w:tblPrEx>
        <w:tc>
          <w:tcPr>
            <w:tcW w:w="1838" w:type="dxa"/>
          </w:tcPr>
          <w:p w14:paraId="59F85465" w14:textId="0B51DBC4" w:rsidR="00E87318" w:rsidRPr="004A47CC" w:rsidRDefault="005F6698" w:rsidP="00E87318">
            <w:pPr>
              <w:jc w:val="center"/>
              <w:rPr>
                <w:rFonts w:cs="Arial"/>
                <w:b/>
                <w:bCs/>
                <w:sz w:val="22"/>
                <w:szCs w:val="22"/>
              </w:rPr>
            </w:pPr>
            <w:r>
              <w:rPr>
                <w:rFonts w:cs="Arial"/>
                <w:b/>
                <w:bCs/>
                <w:sz w:val="22"/>
                <w:szCs w:val="22"/>
              </w:rPr>
              <w:lastRenderedPageBreak/>
              <w:t>87</w:t>
            </w:r>
            <w:r w:rsidR="00E87318">
              <w:rPr>
                <w:rFonts w:cs="Arial"/>
                <w:b/>
                <w:bCs/>
                <w:sz w:val="22"/>
                <w:szCs w:val="22"/>
              </w:rPr>
              <w:t>-25</w:t>
            </w:r>
          </w:p>
        </w:tc>
        <w:tc>
          <w:tcPr>
            <w:tcW w:w="9185" w:type="dxa"/>
            <w:gridSpan w:val="2"/>
          </w:tcPr>
          <w:p w14:paraId="12D7C4D7" w14:textId="77777777" w:rsidR="00E87318" w:rsidRDefault="00E87318" w:rsidP="00E87318">
            <w:pPr>
              <w:rPr>
                <w:rFonts w:cs="Arial"/>
                <w:b/>
                <w:bCs/>
                <w:sz w:val="22"/>
                <w:szCs w:val="22"/>
                <w:lang w:val="nl-NL"/>
              </w:rPr>
            </w:pPr>
            <w:r>
              <w:rPr>
                <w:rFonts w:cs="Arial"/>
                <w:b/>
                <w:bCs/>
                <w:sz w:val="22"/>
                <w:szCs w:val="22"/>
                <w:lang w:val="nl-NL"/>
              </w:rPr>
              <w:t>Guardian of safe working report</w:t>
            </w:r>
          </w:p>
          <w:p w14:paraId="2548DCFC" w14:textId="747BF30D" w:rsidR="00E87318" w:rsidRDefault="00E44347" w:rsidP="00E87318">
            <w:pPr>
              <w:rPr>
                <w:rFonts w:cs="Arial"/>
                <w:bCs/>
                <w:sz w:val="22"/>
                <w:szCs w:val="22"/>
                <w:lang w:val="nl-NL"/>
              </w:rPr>
            </w:pPr>
            <w:r>
              <w:rPr>
                <w:rFonts w:cs="Arial"/>
                <w:bCs/>
                <w:sz w:val="22"/>
                <w:szCs w:val="22"/>
                <w:lang w:val="nl-NL"/>
              </w:rPr>
              <w:t>JON was unable to attend the meeting and TE presented the report to the Board on her behalf. TE confirmed that the Trust is in a</w:t>
            </w:r>
            <w:r w:rsidR="00FF3803">
              <w:rPr>
                <w:rFonts w:cs="Arial"/>
                <w:bCs/>
                <w:sz w:val="22"/>
                <w:szCs w:val="22"/>
                <w:lang w:val="nl-NL"/>
              </w:rPr>
              <w:t xml:space="preserve"> good position broadly. Rota gap</w:t>
            </w:r>
            <w:r>
              <w:rPr>
                <w:rFonts w:cs="Arial"/>
                <w:bCs/>
                <w:sz w:val="22"/>
                <w:szCs w:val="22"/>
                <w:lang w:val="nl-NL"/>
              </w:rPr>
              <w:t>s are always a risk and must continue to be monitored. There has been a slight increase in claims which will be monitored.</w:t>
            </w:r>
          </w:p>
          <w:p w14:paraId="04C17B2A" w14:textId="77777777" w:rsidR="00E44347" w:rsidRDefault="00E44347" w:rsidP="00E87318">
            <w:pPr>
              <w:rPr>
                <w:rFonts w:cs="Arial"/>
                <w:bCs/>
                <w:sz w:val="22"/>
                <w:szCs w:val="22"/>
                <w:lang w:val="nl-NL"/>
              </w:rPr>
            </w:pPr>
          </w:p>
          <w:p w14:paraId="0E8B6379" w14:textId="068CEA44" w:rsidR="00E44347" w:rsidRDefault="00E44347" w:rsidP="00E87318">
            <w:pPr>
              <w:rPr>
                <w:rFonts w:cs="Arial"/>
                <w:bCs/>
                <w:sz w:val="22"/>
                <w:szCs w:val="22"/>
                <w:lang w:val="nl-NL"/>
              </w:rPr>
            </w:pPr>
            <w:r>
              <w:rPr>
                <w:rFonts w:cs="Arial"/>
                <w:bCs/>
                <w:sz w:val="22"/>
                <w:szCs w:val="22"/>
                <w:lang w:val="nl-NL"/>
              </w:rPr>
              <w:t xml:space="preserve">SOL confirmed that this report has been presented to the Quality and safety </w:t>
            </w:r>
            <w:r w:rsidR="00FF3803">
              <w:rPr>
                <w:rFonts w:cs="Arial"/>
                <w:bCs/>
                <w:sz w:val="22"/>
                <w:szCs w:val="22"/>
                <w:lang w:val="nl-NL"/>
              </w:rPr>
              <w:t>c</w:t>
            </w:r>
            <w:r>
              <w:rPr>
                <w:rFonts w:cs="Arial"/>
                <w:bCs/>
                <w:sz w:val="22"/>
                <w:szCs w:val="22"/>
                <w:lang w:val="nl-NL"/>
              </w:rPr>
              <w:t xml:space="preserve">ommittee who were assured by the noticable incremental improvement. </w:t>
            </w:r>
          </w:p>
          <w:p w14:paraId="1AC07FB8" w14:textId="77777777" w:rsidR="00E44347" w:rsidRDefault="00E44347" w:rsidP="00E87318">
            <w:pPr>
              <w:rPr>
                <w:rFonts w:cs="Arial"/>
                <w:bCs/>
                <w:sz w:val="22"/>
                <w:szCs w:val="22"/>
                <w:lang w:val="nl-NL"/>
              </w:rPr>
            </w:pPr>
          </w:p>
          <w:p w14:paraId="381AB6B0" w14:textId="77777777" w:rsidR="00E44347" w:rsidRDefault="00E44347" w:rsidP="00E87318">
            <w:pPr>
              <w:rPr>
                <w:rFonts w:cs="Arial"/>
                <w:bCs/>
                <w:sz w:val="22"/>
                <w:szCs w:val="22"/>
                <w:lang w:val="nl-NL"/>
              </w:rPr>
            </w:pPr>
            <w:r>
              <w:rPr>
                <w:rFonts w:cs="Arial"/>
                <w:bCs/>
                <w:sz w:val="22"/>
                <w:szCs w:val="22"/>
                <w:lang w:val="nl-NL"/>
              </w:rPr>
              <w:t>TE confirmed that NHSE have published the ten point plan to improve resident doctors working lives. The Trust completed a self assessment and the result was very good compliance with further improvements to be made including</w:t>
            </w:r>
            <w:r w:rsidR="00B642FB">
              <w:rPr>
                <w:rFonts w:cs="Arial"/>
                <w:bCs/>
                <w:sz w:val="22"/>
                <w:szCs w:val="22"/>
                <w:lang w:val="nl-NL"/>
              </w:rPr>
              <w:t xml:space="preserve"> the appointment of Chief residents which is complete and the reimbursement of study leave. </w:t>
            </w:r>
          </w:p>
          <w:p w14:paraId="1A78BA9A" w14:textId="77777777" w:rsidR="00B642FB" w:rsidRDefault="00B642FB" w:rsidP="00E87318">
            <w:pPr>
              <w:rPr>
                <w:rFonts w:cs="Arial"/>
                <w:bCs/>
                <w:sz w:val="22"/>
                <w:szCs w:val="22"/>
                <w:lang w:val="nl-NL"/>
              </w:rPr>
            </w:pPr>
          </w:p>
          <w:p w14:paraId="7FE909AE" w14:textId="77777777" w:rsidR="00B642FB" w:rsidRDefault="00B642FB" w:rsidP="00E87318">
            <w:pPr>
              <w:rPr>
                <w:rFonts w:cs="Arial"/>
                <w:bCs/>
                <w:sz w:val="22"/>
                <w:szCs w:val="22"/>
                <w:lang w:val="nl-NL"/>
              </w:rPr>
            </w:pPr>
            <w:r>
              <w:rPr>
                <w:rFonts w:cs="Arial"/>
                <w:bCs/>
                <w:sz w:val="22"/>
                <w:szCs w:val="22"/>
                <w:lang w:val="nl-NL"/>
              </w:rPr>
              <w:t xml:space="preserve">The Board </w:t>
            </w:r>
            <w:r>
              <w:rPr>
                <w:rFonts w:cs="Arial"/>
                <w:b/>
                <w:bCs/>
                <w:sz w:val="22"/>
                <w:szCs w:val="22"/>
                <w:lang w:val="nl-NL"/>
              </w:rPr>
              <w:t xml:space="preserve">noted </w:t>
            </w:r>
            <w:r>
              <w:rPr>
                <w:rFonts w:cs="Arial"/>
                <w:bCs/>
                <w:sz w:val="22"/>
                <w:szCs w:val="22"/>
                <w:lang w:val="nl-NL"/>
              </w:rPr>
              <w:t xml:space="preserve"> the contents of the report.</w:t>
            </w:r>
          </w:p>
          <w:p w14:paraId="26CA9284" w14:textId="7C9F2205" w:rsidR="00B642FB" w:rsidRPr="00B642FB" w:rsidRDefault="00B642FB" w:rsidP="00E87318">
            <w:pPr>
              <w:rPr>
                <w:rFonts w:cs="Arial"/>
                <w:bCs/>
                <w:sz w:val="22"/>
                <w:szCs w:val="22"/>
                <w:lang w:val="nl-NL"/>
              </w:rPr>
            </w:pPr>
          </w:p>
        </w:tc>
      </w:tr>
      <w:tr w:rsidR="00E87318" w:rsidRPr="0020519D" w14:paraId="58BC4A10" w14:textId="77777777" w:rsidTr="00BE4B54">
        <w:tblPrEx>
          <w:tblLook w:val="0000" w:firstRow="0" w:lastRow="0" w:firstColumn="0" w:lastColumn="0" w:noHBand="0" w:noVBand="0"/>
        </w:tblPrEx>
        <w:tc>
          <w:tcPr>
            <w:tcW w:w="1838" w:type="dxa"/>
          </w:tcPr>
          <w:p w14:paraId="128833C3" w14:textId="076E254F" w:rsidR="00E87318" w:rsidRDefault="005F6698" w:rsidP="00E87318">
            <w:pPr>
              <w:jc w:val="center"/>
              <w:rPr>
                <w:rFonts w:cs="Arial"/>
                <w:b/>
                <w:bCs/>
                <w:sz w:val="22"/>
                <w:szCs w:val="22"/>
              </w:rPr>
            </w:pPr>
            <w:r>
              <w:rPr>
                <w:rFonts w:cs="Arial"/>
                <w:b/>
                <w:bCs/>
                <w:sz w:val="22"/>
                <w:szCs w:val="22"/>
              </w:rPr>
              <w:t>88</w:t>
            </w:r>
            <w:r w:rsidR="00E87318" w:rsidRPr="006D0B4B">
              <w:rPr>
                <w:rFonts w:cs="Arial"/>
                <w:b/>
                <w:bCs/>
                <w:sz w:val="22"/>
                <w:szCs w:val="22"/>
              </w:rPr>
              <w:t>-25</w:t>
            </w:r>
          </w:p>
        </w:tc>
        <w:tc>
          <w:tcPr>
            <w:tcW w:w="9185" w:type="dxa"/>
            <w:gridSpan w:val="2"/>
          </w:tcPr>
          <w:p w14:paraId="0E7B0364" w14:textId="6187C386" w:rsidR="00E87318" w:rsidRDefault="00E87318" w:rsidP="00E87318">
            <w:pPr>
              <w:rPr>
                <w:rFonts w:cs="Arial"/>
                <w:b/>
                <w:sz w:val="22"/>
                <w:szCs w:val="22"/>
              </w:rPr>
            </w:pPr>
            <w:r>
              <w:rPr>
                <w:rFonts w:cs="Arial"/>
                <w:b/>
                <w:sz w:val="22"/>
                <w:szCs w:val="22"/>
              </w:rPr>
              <w:t>Board assurance framework</w:t>
            </w:r>
            <w:r w:rsidR="00643216">
              <w:rPr>
                <w:rFonts w:cs="Arial"/>
                <w:b/>
                <w:sz w:val="22"/>
                <w:szCs w:val="22"/>
              </w:rPr>
              <w:t xml:space="preserve"> (BAF)</w:t>
            </w:r>
          </w:p>
          <w:p w14:paraId="3262A20B" w14:textId="77777777" w:rsidR="00643216" w:rsidRDefault="00643216" w:rsidP="00E87318">
            <w:pPr>
              <w:rPr>
                <w:rFonts w:cs="Arial"/>
                <w:sz w:val="22"/>
                <w:szCs w:val="22"/>
              </w:rPr>
            </w:pPr>
            <w:r>
              <w:rPr>
                <w:rFonts w:cs="Arial"/>
                <w:sz w:val="22"/>
                <w:szCs w:val="22"/>
              </w:rPr>
              <w:t xml:space="preserve">LM presented the report to the Board, confirming that the BAF has been updated in line with the current position. The report sets out the current BAF risks for closure and the new BAF risks for approval by the Board. LM confirmed that the new BAF risks indicate that the biggest risks to the Trust achieving its key strategic objectives are finance, the Trust’s ageing estate, sustainability challenges and leadership and digital capacity. </w:t>
            </w:r>
          </w:p>
          <w:p w14:paraId="5950B246" w14:textId="77777777" w:rsidR="00643216" w:rsidRDefault="00643216" w:rsidP="00E87318">
            <w:pPr>
              <w:rPr>
                <w:rFonts w:cs="Arial"/>
                <w:sz w:val="22"/>
                <w:szCs w:val="22"/>
              </w:rPr>
            </w:pPr>
          </w:p>
          <w:p w14:paraId="2CFACE3D" w14:textId="77777777" w:rsidR="00643216" w:rsidRDefault="00643216" w:rsidP="00E87318">
            <w:pPr>
              <w:rPr>
                <w:rFonts w:cs="Arial"/>
                <w:sz w:val="22"/>
                <w:szCs w:val="22"/>
              </w:rPr>
            </w:pPr>
            <w:r>
              <w:rPr>
                <w:rFonts w:cs="Arial"/>
                <w:sz w:val="22"/>
                <w:szCs w:val="22"/>
              </w:rPr>
              <w:t xml:space="preserve">Discussion was had regarding the BAF and the Board agreed that the new BAF risks reflect the strategic risks which may have an impact on the Trust achieving its key strategic objectives. The Board recognised the risks and agreed that the BAF included the right level of detail for the document to be a useful and meaningful tool. </w:t>
            </w:r>
          </w:p>
          <w:p w14:paraId="0E6B5722" w14:textId="77777777" w:rsidR="00643216" w:rsidRDefault="00643216" w:rsidP="00E87318">
            <w:pPr>
              <w:rPr>
                <w:rFonts w:cs="Arial"/>
                <w:sz w:val="22"/>
                <w:szCs w:val="22"/>
              </w:rPr>
            </w:pPr>
          </w:p>
          <w:p w14:paraId="41D016C6" w14:textId="77777777" w:rsidR="00643216" w:rsidRDefault="00643216" w:rsidP="00E87318">
            <w:pPr>
              <w:rPr>
                <w:rFonts w:cs="Arial"/>
                <w:sz w:val="22"/>
                <w:szCs w:val="22"/>
              </w:rPr>
            </w:pPr>
            <w:r>
              <w:rPr>
                <w:rFonts w:cs="Arial"/>
                <w:sz w:val="22"/>
                <w:szCs w:val="22"/>
              </w:rPr>
              <w:t>Discussion was had regarding the risk score for the quality risk and whether this should be lowered given assurance available. It was agreed that the Quality and safety committee should review this at its next meeting.</w:t>
            </w:r>
          </w:p>
          <w:p w14:paraId="5960CBF1" w14:textId="77777777" w:rsidR="00643216" w:rsidRDefault="00643216" w:rsidP="00E87318">
            <w:pPr>
              <w:rPr>
                <w:rFonts w:cs="Arial"/>
                <w:sz w:val="22"/>
                <w:szCs w:val="22"/>
              </w:rPr>
            </w:pPr>
          </w:p>
          <w:p w14:paraId="4109E413" w14:textId="77777777" w:rsidR="00643216" w:rsidRDefault="00643216" w:rsidP="00E87318">
            <w:pPr>
              <w:rPr>
                <w:rFonts w:cs="Arial"/>
                <w:sz w:val="22"/>
                <w:szCs w:val="22"/>
              </w:rPr>
            </w:pPr>
            <w:r>
              <w:rPr>
                <w:rFonts w:cs="Arial"/>
                <w:sz w:val="22"/>
                <w:szCs w:val="22"/>
              </w:rPr>
              <w:t>The Board:</w:t>
            </w:r>
          </w:p>
          <w:p w14:paraId="1F3AB19F" w14:textId="0A964348" w:rsidR="00643216" w:rsidRPr="00643216" w:rsidRDefault="00643216" w:rsidP="00643216">
            <w:pPr>
              <w:pStyle w:val="ListParagraph"/>
              <w:numPr>
                <w:ilvl w:val="0"/>
                <w:numId w:val="17"/>
              </w:numPr>
              <w:rPr>
                <w:rFonts w:ascii="Arial" w:hAnsi="Arial" w:cs="Arial"/>
                <w:bCs/>
                <w:sz w:val="22"/>
                <w:szCs w:val="22"/>
                <w:lang w:val="nl-NL"/>
              </w:rPr>
            </w:pPr>
            <w:r w:rsidRPr="00643216">
              <w:rPr>
                <w:rFonts w:ascii="Arial" w:hAnsi="Arial" w:cs="Arial"/>
                <w:b/>
                <w:bCs/>
                <w:sz w:val="22"/>
                <w:szCs w:val="22"/>
                <w:lang w:val="nl-NL"/>
              </w:rPr>
              <w:t xml:space="preserve">Approved </w:t>
            </w:r>
            <w:r w:rsidRPr="00643216">
              <w:rPr>
                <w:rFonts w:ascii="Arial" w:hAnsi="Arial" w:cs="Arial"/>
                <w:bCs/>
                <w:sz w:val="22"/>
                <w:szCs w:val="22"/>
                <w:lang w:val="nl-NL"/>
              </w:rPr>
              <w:t>the closure of the current BAF risks as set out within the report</w:t>
            </w:r>
          </w:p>
          <w:p w14:paraId="29BCD357" w14:textId="77777777" w:rsidR="00643216" w:rsidRPr="00643216" w:rsidRDefault="00643216" w:rsidP="00643216">
            <w:pPr>
              <w:pStyle w:val="ListParagraph"/>
              <w:numPr>
                <w:ilvl w:val="0"/>
                <w:numId w:val="17"/>
              </w:numPr>
              <w:rPr>
                <w:rFonts w:ascii="Arial" w:hAnsi="Arial" w:cs="Arial"/>
                <w:bCs/>
                <w:sz w:val="22"/>
                <w:szCs w:val="22"/>
                <w:lang w:val="nl-NL"/>
              </w:rPr>
            </w:pPr>
            <w:r w:rsidRPr="00643216">
              <w:rPr>
                <w:rFonts w:ascii="Arial" w:hAnsi="Arial" w:cs="Arial"/>
                <w:b/>
                <w:bCs/>
                <w:sz w:val="22"/>
                <w:szCs w:val="22"/>
                <w:lang w:val="nl-NL"/>
              </w:rPr>
              <w:t xml:space="preserve">Approved </w:t>
            </w:r>
            <w:r w:rsidRPr="00643216">
              <w:rPr>
                <w:rFonts w:ascii="Arial" w:hAnsi="Arial" w:cs="Arial"/>
                <w:bCs/>
                <w:sz w:val="22"/>
                <w:szCs w:val="22"/>
                <w:lang w:val="nl-NL"/>
              </w:rPr>
              <w:t>the new BAF risks as set out within the report</w:t>
            </w:r>
          </w:p>
          <w:p w14:paraId="0E366B3A" w14:textId="673D9855" w:rsidR="00E87318" w:rsidRPr="003318DE" w:rsidRDefault="00E87318" w:rsidP="00E87318">
            <w:pPr>
              <w:rPr>
                <w:rFonts w:cs="Arial"/>
                <w:sz w:val="22"/>
                <w:szCs w:val="22"/>
              </w:rPr>
            </w:pPr>
          </w:p>
        </w:tc>
      </w:tr>
      <w:tr w:rsidR="00E87318" w:rsidRPr="0020519D" w14:paraId="26C0B061" w14:textId="77777777" w:rsidTr="00BE4B54">
        <w:tblPrEx>
          <w:tblLook w:val="0000" w:firstRow="0" w:lastRow="0" w:firstColumn="0" w:lastColumn="0" w:noHBand="0" w:noVBand="0"/>
        </w:tblPrEx>
        <w:tc>
          <w:tcPr>
            <w:tcW w:w="1838" w:type="dxa"/>
          </w:tcPr>
          <w:p w14:paraId="191D4BE0" w14:textId="33BC7324" w:rsidR="00E87318" w:rsidRPr="0020519D" w:rsidRDefault="005F6698" w:rsidP="00E87318">
            <w:pPr>
              <w:jc w:val="center"/>
              <w:rPr>
                <w:rFonts w:cs="Arial"/>
                <w:b/>
                <w:bCs/>
                <w:sz w:val="22"/>
                <w:szCs w:val="22"/>
              </w:rPr>
            </w:pPr>
            <w:r>
              <w:rPr>
                <w:rFonts w:cs="Arial"/>
                <w:b/>
                <w:bCs/>
                <w:sz w:val="22"/>
                <w:szCs w:val="22"/>
              </w:rPr>
              <w:t>89</w:t>
            </w:r>
            <w:r w:rsidR="00E87318" w:rsidRPr="00BF2809">
              <w:rPr>
                <w:rFonts w:cs="Arial"/>
                <w:b/>
                <w:bCs/>
                <w:sz w:val="22"/>
                <w:szCs w:val="22"/>
              </w:rPr>
              <w:t>-25</w:t>
            </w:r>
          </w:p>
        </w:tc>
        <w:tc>
          <w:tcPr>
            <w:tcW w:w="9185" w:type="dxa"/>
            <w:gridSpan w:val="2"/>
          </w:tcPr>
          <w:p w14:paraId="0E5C2853" w14:textId="476BA9FC" w:rsidR="00E87318" w:rsidRDefault="00E87318" w:rsidP="00E87318">
            <w:pPr>
              <w:rPr>
                <w:rFonts w:cs="Arial"/>
                <w:sz w:val="22"/>
                <w:szCs w:val="22"/>
              </w:rPr>
            </w:pPr>
            <w:r>
              <w:rPr>
                <w:rFonts w:cs="Arial"/>
                <w:b/>
                <w:sz w:val="22"/>
                <w:szCs w:val="22"/>
              </w:rPr>
              <w:t>Organisational culture assessment</w:t>
            </w:r>
          </w:p>
          <w:p w14:paraId="64719183" w14:textId="77777777" w:rsidR="00E87318" w:rsidRDefault="00643216" w:rsidP="00643216">
            <w:pPr>
              <w:rPr>
                <w:rFonts w:cs="Arial"/>
                <w:sz w:val="22"/>
                <w:szCs w:val="22"/>
              </w:rPr>
            </w:pPr>
            <w:r>
              <w:rPr>
                <w:rFonts w:cs="Arial"/>
                <w:sz w:val="22"/>
                <w:szCs w:val="22"/>
              </w:rPr>
              <w:t xml:space="preserve">HE presented the report which was welcomed by the Board. </w:t>
            </w:r>
            <w:r w:rsidR="002B2353">
              <w:rPr>
                <w:rFonts w:cs="Arial"/>
                <w:sz w:val="22"/>
                <w:szCs w:val="22"/>
              </w:rPr>
              <w:t>She confirmed that data from 2024/25 with over 1000 inputs has been used for the diagnostic. The data demonstrates that the Trust largely has a ‘clan culture’ with a hierarchical overlay. HE highlighted that Michael West’s definition of culture has been used which addresses the outstanding action in the matters arising report.</w:t>
            </w:r>
          </w:p>
          <w:p w14:paraId="52FA2C01" w14:textId="77777777" w:rsidR="002B2353" w:rsidRDefault="002B2353" w:rsidP="00643216">
            <w:pPr>
              <w:rPr>
                <w:rFonts w:cs="Arial"/>
                <w:sz w:val="22"/>
                <w:szCs w:val="22"/>
              </w:rPr>
            </w:pPr>
          </w:p>
          <w:p w14:paraId="7A334BF6" w14:textId="77777777" w:rsidR="002B2353" w:rsidRDefault="002B2353" w:rsidP="00643216">
            <w:pPr>
              <w:rPr>
                <w:rFonts w:cs="Arial"/>
                <w:sz w:val="22"/>
                <w:szCs w:val="22"/>
              </w:rPr>
            </w:pPr>
            <w:r>
              <w:rPr>
                <w:rFonts w:cs="Arial"/>
                <w:sz w:val="22"/>
                <w:szCs w:val="22"/>
              </w:rPr>
              <w:t xml:space="preserve">The Board thanked </w:t>
            </w:r>
            <w:proofErr w:type="gramStart"/>
            <w:r>
              <w:rPr>
                <w:rFonts w:cs="Arial"/>
                <w:sz w:val="22"/>
                <w:szCs w:val="22"/>
              </w:rPr>
              <w:t>HE</w:t>
            </w:r>
            <w:proofErr w:type="gramEnd"/>
            <w:r>
              <w:rPr>
                <w:rFonts w:cs="Arial"/>
                <w:sz w:val="22"/>
                <w:szCs w:val="22"/>
              </w:rPr>
              <w:t xml:space="preserve"> for this report</w:t>
            </w:r>
            <w:r w:rsidR="00C86A50">
              <w:rPr>
                <w:rFonts w:cs="Arial"/>
                <w:sz w:val="22"/>
                <w:szCs w:val="22"/>
              </w:rPr>
              <w:t xml:space="preserve">. </w:t>
            </w:r>
          </w:p>
          <w:p w14:paraId="32238380" w14:textId="77777777" w:rsidR="00C86A50" w:rsidRDefault="00C86A50" w:rsidP="00643216">
            <w:pPr>
              <w:rPr>
                <w:rFonts w:cs="Arial"/>
                <w:sz w:val="22"/>
                <w:szCs w:val="22"/>
              </w:rPr>
            </w:pPr>
          </w:p>
          <w:p w14:paraId="77AE24F9" w14:textId="05162156" w:rsidR="00C86A50" w:rsidRDefault="00C86A50" w:rsidP="00643216">
            <w:pPr>
              <w:rPr>
                <w:rFonts w:cs="Arial"/>
                <w:sz w:val="22"/>
                <w:szCs w:val="22"/>
              </w:rPr>
            </w:pPr>
            <w:r>
              <w:rPr>
                <w:rFonts w:cs="Arial"/>
                <w:sz w:val="22"/>
                <w:szCs w:val="22"/>
              </w:rPr>
              <w:t>A Board member acknowledged that some of the recent actions</w:t>
            </w:r>
            <w:r w:rsidR="00FF3803">
              <w:rPr>
                <w:rFonts w:cs="Arial"/>
                <w:sz w:val="22"/>
                <w:szCs w:val="22"/>
              </w:rPr>
              <w:t xml:space="preserve"> completed</w:t>
            </w:r>
            <w:r>
              <w:rPr>
                <w:rFonts w:cs="Arial"/>
                <w:sz w:val="22"/>
                <w:szCs w:val="22"/>
              </w:rPr>
              <w:t xml:space="preserve"> and shifts in leadership behaviours are already beginning to tackle some challenges that the diagnostic identifies. They highlighted the importance of not completing actions which may be reversed during an upcoming period of significant change and suggested that focus should be on creating foundations of trust and leadership visibility.</w:t>
            </w:r>
          </w:p>
          <w:p w14:paraId="2BEAD94B" w14:textId="77777777" w:rsidR="00C86A50" w:rsidRDefault="00C86A50" w:rsidP="00643216">
            <w:pPr>
              <w:rPr>
                <w:rFonts w:cs="Arial"/>
                <w:sz w:val="22"/>
                <w:szCs w:val="22"/>
              </w:rPr>
            </w:pPr>
          </w:p>
          <w:p w14:paraId="1359BB79" w14:textId="2579952E" w:rsidR="00C86A50" w:rsidRDefault="00C86A50" w:rsidP="00643216">
            <w:pPr>
              <w:rPr>
                <w:rFonts w:cs="Arial"/>
                <w:sz w:val="22"/>
                <w:szCs w:val="22"/>
              </w:rPr>
            </w:pPr>
            <w:r>
              <w:rPr>
                <w:rFonts w:cs="Arial"/>
                <w:sz w:val="22"/>
                <w:szCs w:val="22"/>
              </w:rPr>
              <w:t>The Board agreed that the culture of the organisation will be the most complex thing to manage as the Trust transitions into partnership and that this report will support the Trust in moving forward</w:t>
            </w:r>
            <w:r w:rsidR="00FF3803">
              <w:rPr>
                <w:rFonts w:cs="Arial"/>
                <w:sz w:val="22"/>
                <w:szCs w:val="22"/>
              </w:rPr>
              <w:t xml:space="preserve"> and bringing staff on the journ</w:t>
            </w:r>
            <w:r>
              <w:rPr>
                <w:rFonts w:cs="Arial"/>
                <w:sz w:val="22"/>
                <w:szCs w:val="22"/>
              </w:rPr>
              <w:t>ey.</w:t>
            </w:r>
          </w:p>
          <w:p w14:paraId="3F397262" w14:textId="77777777" w:rsidR="00C86A50" w:rsidRDefault="00C86A50" w:rsidP="00643216">
            <w:pPr>
              <w:rPr>
                <w:rFonts w:cs="Arial"/>
                <w:sz w:val="22"/>
                <w:szCs w:val="22"/>
              </w:rPr>
            </w:pPr>
          </w:p>
          <w:p w14:paraId="51D8024B" w14:textId="77777777" w:rsidR="00C86A50" w:rsidRDefault="00C86A50" w:rsidP="00643216">
            <w:pPr>
              <w:rPr>
                <w:rFonts w:cs="Arial"/>
                <w:sz w:val="22"/>
                <w:szCs w:val="22"/>
              </w:rPr>
            </w:pPr>
            <w:r>
              <w:rPr>
                <w:rFonts w:cs="Arial"/>
                <w:sz w:val="22"/>
                <w:szCs w:val="22"/>
              </w:rPr>
              <w:lastRenderedPageBreak/>
              <w:t xml:space="preserve">The Board </w:t>
            </w:r>
            <w:r>
              <w:rPr>
                <w:rFonts w:cs="Arial"/>
                <w:b/>
                <w:sz w:val="22"/>
                <w:szCs w:val="22"/>
              </w:rPr>
              <w:t xml:space="preserve">noted </w:t>
            </w:r>
            <w:r>
              <w:rPr>
                <w:rFonts w:cs="Arial"/>
                <w:sz w:val="22"/>
                <w:szCs w:val="22"/>
              </w:rPr>
              <w:t>the contents of the report.</w:t>
            </w:r>
          </w:p>
          <w:p w14:paraId="13F485E0" w14:textId="6B08F626" w:rsidR="00C86A50" w:rsidRPr="006B08A7" w:rsidRDefault="00C86A50" w:rsidP="00643216">
            <w:pPr>
              <w:rPr>
                <w:rFonts w:cs="Arial"/>
                <w:sz w:val="22"/>
                <w:szCs w:val="22"/>
              </w:rPr>
            </w:pPr>
            <w:r>
              <w:rPr>
                <w:rFonts w:cs="Arial"/>
                <w:sz w:val="22"/>
                <w:szCs w:val="22"/>
              </w:rPr>
              <w:t xml:space="preserve"> </w:t>
            </w:r>
          </w:p>
        </w:tc>
      </w:tr>
      <w:tr w:rsidR="00E87318" w:rsidRPr="0020519D" w14:paraId="7CFD4367" w14:textId="77777777" w:rsidTr="00BE4B54">
        <w:tblPrEx>
          <w:tblLook w:val="0000" w:firstRow="0" w:lastRow="0" w:firstColumn="0" w:lastColumn="0" w:noHBand="0" w:noVBand="0"/>
        </w:tblPrEx>
        <w:tc>
          <w:tcPr>
            <w:tcW w:w="1838" w:type="dxa"/>
          </w:tcPr>
          <w:p w14:paraId="339AE36C" w14:textId="6E6FB09B" w:rsidR="00E87318" w:rsidRDefault="005F6698" w:rsidP="00E87318">
            <w:pPr>
              <w:jc w:val="center"/>
              <w:rPr>
                <w:rFonts w:cs="Arial"/>
                <w:b/>
                <w:bCs/>
                <w:sz w:val="22"/>
                <w:szCs w:val="22"/>
              </w:rPr>
            </w:pPr>
            <w:r>
              <w:rPr>
                <w:rFonts w:cs="Arial"/>
                <w:b/>
                <w:bCs/>
                <w:sz w:val="22"/>
                <w:szCs w:val="22"/>
              </w:rPr>
              <w:lastRenderedPageBreak/>
              <w:t>90</w:t>
            </w:r>
            <w:r w:rsidR="00E87318" w:rsidRPr="001E7786">
              <w:rPr>
                <w:rFonts w:cs="Arial"/>
                <w:b/>
                <w:bCs/>
                <w:sz w:val="22"/>
                <w:szCs w:val="22"/>
              </w:rPr>
              <w:t>-25</w:t>
            </w:r>
          </w:p>
        </w:tc>
        <w:tc>
          <w:tcPr>
            <w:tcW w:w="9185" w:type="dxa"/>
            <w:gridSpan w:val="2"/>
          </w:tcPr>
          <w:p w14:paraId="62482200" w14:textId="77777777" w:rsidR="00E87318" w:rsidRPr="00623392" w:rsidRDefault="00E87318" w:rsidP="00E87318">
            <w:pPr>
              <w:rPr>
                <w:rFonts w:cs="Arial"/>
                <w:b/>
                <w:bCs/>
                <w:sz w:val="22"/>
                <w:szCs w:val="22"/>
                <w:lang w:val="nl-NL"/>
              </w:rPr>
            </w:pPr>
            <w:r w:rsidRPr="00623392">
              <w:rPr>
                <w:rFonts w:cs="Arial"/>
                <w:b/>
                <w:bCs/>
                <w:sz w:val="22"/>
                <w:szCs w:val="22"/>
                <w:lang w:val="nl-NL"/>
              </w:rPr>
              <w:t>Quality and safety committee assurance</w:t>
            </w:r>
          </w:p>
          <w:p w14:paraId="046010A4" w14:textId="24055856" w:rsidR="00E87318" w:rsidRDefault="00E87318" w:rsidP="00E87318">
            <w:pPr>
              <w:rPr>
                <w:rFonts w:cs="Arial"/>
                <w:bCs/>
                <w:sz w:val="22"/>
                <w:szCs w:val="22"/>
                <w:lang w:val="nl-NL"/>
              </w:rPr>
            </w:pPr>
            <w:r>
              <w:rPr>
                <w:rFonts w:cs="Arial"/>
                <w:bCs/>
                <w:sz w:val="22"/>
                <w:szCs w:val="22"/>
                <w:lang w:val="nl-NL"/>
              </w:rPr>
              <w:t xml:space="preserve">SOL </w:t>
            </w:r>
            <w:r w:rsidR="00C86A50">
              <w:rPr>
                <w:rFonts w:cs="Arial"/>
                <w:bCs/>
                <w:sz w:val="22"/>
                <w:szCs w:val="22"/>
                <w:lang w:val="nl-NL"/>
              </w:rPr>
              <w:t xml:space="preserve">presented the report to Board, </w:t>
            </w:r>
            <w:r w:rsidR="008839C8">
              <w:rPr>
                <w:rFonts w:cs="Arial"/>
                <w:bCs/>
                <w:sz w:val="22"/>
                <w:szCs w:val="22"/>
                <w:lang w:val="nl-NL"/>
              </w:rPr>
              <w:t>sharing that the committee were pleased to receive the national survey results which were very positive. The committee</w:t>
            </w:r>
            <w:r w:rsidR="00FF3803">
              <w:rPr>
                <w:rFonts w:cs="Arial"/>
                <w:bCs/>
                <w:sz w:val="22"/>
                <w:szCs w:val="22"/>
                <w:lang w:val="nl-NL"/>
              </w:rPr>
              <w:t xml:space="preserve"> </w:t>
            </w:r>
            <w:r w:rsidR="008839C8">
              <w:rPr>
                <w:rFonts w:cs="Arial"/>
                <w:bCs/>
                <w:sz w:val="22"/>
                <w:szCs w:val="22"/>
                <w:lang w:val="nl-NL"/>
              </w:rPr>
              <w:t xml:space="preserve">has continued oversight of complaints and were pleased that the team have </w:t>
            </w:r>
            <w:r w:rsidR="005F6698">
              <w:rPr>
                <w:rFonts w:cs="Arial"/>
                <w:bCs/>
                <w:sz w:val="22"/>
                <w:szCs w:val="22"/>
                <w:lang w:val="nl-NL"/>
              </w:rPr>
              <w:t xml:space="preserve">reduced the complaints response time target from 40 to 30 days. </w:t>
            </w:r>
          </w:p>
          <w:p w14:paraId="03118513" w14:textId="241244EB" w:rsidR="005F6698" w:rsidRDefault="005F6698" w:rsidP="00E87318">
            <w:pPr>
              <w:rPr>
                <w:rFonts w:cs="Arial"/>
                <w:bCs/>
                <w:sz w:val="22"/>
                <w:szCs w:val="22"/>
                <w:lang w:val="nl-NL"/>
              </w:rPr>
            </w:pPr>
          </w:p>
          <w:p w14:paraId="6BEAAF1B" w14:textId="39A0BB74" w:rsidR="005F6698" w:rsidRDefault="005F6698" w:rsidP="00E87318">
            <w:pPr>
              <w:rPr>
                <w:rFonts w:cs="Arial"/>
                <w:bCs/>
                <w:sz w:val="22"/>
                <w:szCs w:val="22"/>
                <w:lang w:val="nl-NL"/>
              </w:rPr>
            </w:pPr>
            <w:r>
              <w:rPr>
                <w:rFonts w:cs="Arial"/>
                <w:bCs/>
                <w:sz w:val="22"/>
                <w:szCs w:val="22"/>
                <w:lang w:val="nl-NL"/>
              </w:rPr>
              <w:t>SOL confirmed that the committee were assured that there has been significant improvement in the Tr</w:t>
            </w:r>
            <w:r w:rsidR="00FF3803">
              <w:rPr>
                <w:rFonts w:cs="Arial"/>
                <w:bCs/>
                <w:sz w:val="22"/>
                <w:szCs w:val="22"/>
                <w:lang w:val="nl-NL"/>
              </w:rPr>
              <w:t>ust’s compliance with the Menta</w:t>
            </w:r>
            <w:r>
              <w:rPr>
                <w:rFonts w:cs="Arial"/>
                <w:bCs/>
                <w:sz w:val="22"/>
                <w:szCs w:val="22"/>
                <w:lang w:val="nl-NL"/>
              </w:rPr>
              <w:t xml:space="preserve">l Capacity Act which has been a longstanding issue. </w:t>
            </w:r>
          </w:p>
          <w:p w14:paraId="48217C43" w14:textId="2445719D" w:rsidR="005F6698" w:rsidRDefault="005F6698" w:rsidP="00E87318">
            <w:pPr>
              <w:rPr>
                <w:rFonts w:cs="Arial"/>
                <w:bCs/>
                <w:sz w:val="22"/>
                <w:szCs w:val="22"/>
                <w:lang w:val="nl-NL"/>
              </w:rPr>
            </w:pPr>
          </w:p>
          <w:p w14:paraId="172452D4" w14:textId="7672C9D5" w:rsidR="005F6698" w:rsidRDefault="005F6698" w:rsidP="00E87318">
            <w:pPr>
              <w:rPr>
                <w:rFonts w:cs="Arial"/>
                <w:bCs/>
                <w:sz w:val="22"/>
                <w:szCs w:val="22"/>
                <w:lang w:val="nl-NL"/>
              </w:rPr>
            </w:pPr>
            <w:r>
              <w:rPr>
                <w:rFonts w:cs="Arial"/>
                <w:bCs/>
                <w:sz w:val="22"/>
                <w:szCs w:val="22"/>
                <w:lang w:val="nl-NL"/>
              </w:rPr>
              <w:t xml:space="preserve">The committee completed a deep dive on the Trust’s paediatric estates issues and was satisfied that staff on the ward work hard to ensure that </w:t>
            </w:r>
            <w:r w:rsidR="00FF3803">
              <w:rPr>
                <w:rFonts w:cs="Arial"/>
                <w:bCs/>
                <w:sz w:val="22"/>
                <w:szCs w:val="22"/>
                <w:lang w:val="nl-NL"/>
              </w:rPr>
              <w:t>the experience of paediatric pa</w:t>
            </w:r>
            <w:r>
              <w:rPr>
                <w:rFonts w:cs="Arial"/>
                <w:bCs/>
                <w:sz w:val="22"/>
                <w:szCs w:val="22"/>
                <w:lang w:val="nl-NL"/>
              </w:rPr>
              <w:t xml:space="preserve">tients is as good as it can be, </w:t>
            </w:r>
            <w:r w:rsidR="00FF3803">
              <w:rPr>
                <w:rFonts w:cs="Arial"/>
                <w:bCs/>
                <w:sz w:val="22"/>
                <w:szCs w:val="22"/>
                <w:lang w:val="nl-NL"/>
              </w:rPr>
              <w:t>recognising the limitation of t</w:t>
            </w:r>
            <w:r>
              <w:rPr>
                <w:rFonts w:cs="Arial"/>
                <w:bCs/>
                <w:sz w:val="22"/>
                <w:szCs w:val="22"/>
                <w:lang w:val="nl-NL"/>
              </w:rPr>
              <w:t xml:space="preserve">he estate. </w:t>
            </w:r>
          </w:p>
          <w:p w14:paraId="266325F8" w14:textId="31B590DA" w:rsidR="00E87318" w:rsidRDefault="00E87318" w:rsidP="00E87318">
            <w:pPr>
              <w:rPr>
                <w:rFonts w:cs="Arial"/>
                <w:bCs/>
                <w:sz w:val="22"/>
                <w:szCs w:val="22"/>
                <w:lang w:val="nl-NL"/>
              </w:rPr>
            </w:pPr>
          </w:p>
          <w:p w14:paraId="1D82C693" w14:textId="37BA3CD5" w:rsidR="00E87318" w:rsidRDefault="00E87318" w:rsidP="00E87318">
            <w:pPr>
              <w:rPr>
                <w:rFonts w:cs="Arial"/>
                <w:bCs/>
                <w:sz w:val="22"/>
                <w:szCs w:val="22"/>
                <w:lang w:val="nl-NL"/>
              </w:rPr>
            </w:pPr>
            <w:r w:rsidRPr="004C2FD8">
              <w:rPr>
                <w:rFonts w:cs="Arial"/>
                <w:bCs/>
                <w:sz w:val="22"/>
                <w:szCs w:val="22"/>
                <w:lang w:val="nl-NL"/>
              </w:rPr>
              <w:t xml:space="preserve">The Board </w:t>
            </w:r>
            <w:r w:rsidRPr="004C2FD8">
              <w:rPr>
                <w:rFonts w:cs="Arial"/>
                <w:b/>
                <w:bCs/>
                <w:sz w:val="22"/>
                <w:szCs w:val="22"/>
                <w:lang w:val="nl-NL"/>
              </w:rPr>
              <w:t xml:space="preserve">noted </w:t>
            </w:r>
            <w:r w:rsidRPr="004C2FD8">
              <w:rPr>
                <w:rFonts w:cs="Arial"/>
                <w:bCs/>
                <w:sz w:val="22"/>
                <w:szCs w:val="22"/>
                <w:lang w:val="nl-NL"/>
              </w:rPr>
              <w:t>the contents of the report.</w:t>
            </w:r>
          </w:p>
          <w:p w14:paraId="581371B0" w14:textId="4AB1CE73" w:rsidR="00643216" w:rsidRPr="00FF3803" w:rsidRDefault="00643216" w:rsidP="00FF3803">
            <w:pPr>
              <w:rPr>
                <w:rFonts w:cs="Arial"/>
                <w:bCs/>
                <w:sz w:val="22"/>
                <w:szCs w:val="22"/>
                <w:lang w:val="nl-NL"/>
              </w:rPr>
            </w:pPr>
          </w:p>
        </w:tc>
      </w:tr>
      <w:tr w:rsidR="00E87318" w:rsidRPr="0020519D" w14:paraId="71A2DEDA" w14:textId="77777777" w:rsidTr="00BE4B54">
        <w:tblPrEx>
          <w:tblLook w:val="0000" w:firstRow="0" w:lastRow="0" w:firstColumn="0" w:lastColumn="0" w:noHBand="0" w:noVBand="0"/>
        </w:tblPrEx>
        <w:tc>
          <w:tcPr>
            <w:tcW w:w="1838" w:type="dxa"/>
          </w:tcPr>
          <w:p w14:paraId="5C15AF4D" w14:textId="24F8B7F6" w:rsidR="00E87318" w:rsidRPr="0020519D" w:rsidRDefault="005F6698" w:rsidP="00E87318">
            <w:pPr>
              <w:jc w:val="center"/>
              <w:rPr>
                <w:rFonts w:cs="Arial"/>
                <w:b/>
                <w:bCs/>
                <w:sz w:val="22"/>
                <w:szCs w:val="22"/>
              </w:rPr>
            </w:pPr>
            <w:r>
              <w:rPr>
                <w:rFonts w:cs="Arial"/>
                <w:b/>
                <w:bCs/>
                <w:sz w:val="22"/>
                <w:szCs w:val="22"/>
              </w:rPr>
              <w:t>91</w:t>
            </w:r>
            <w:r w:rsidR="00E87318" w:rsidRPr="00096D28">
              <w:rPr>
                <w:rFonts w:cs="Arial"/>
                <w:b/>
                <w:bCs/>
                <w:sz w:val="22"/>
                <w:szCs w:val="22"/>
              </w:rPr>
              <w:t>-25</w:t>
            </w:r>
          </w:p>
        </w:tc>
        <w:tc>
          <w:tcPr>
            <w:tcW w:w="9185" w:type="dxa"/>
            <w:gridSpan w:val="2"/>
          </w:tcPr>
          <w:p w14:paraId="5E5824E9" w14:textId="77777777" w:rsidR="00E87318" w:rsidRDefault="00E87318" w:rsidP="00E87318">
            <w:pPr>
              <w:rPr>
                <w:rFonts w:cs="Arial"/>
                <w:b/>
                <w:sz w:val="22"/>
                <w:szCs w:val="22"/>
              </w:rPr>
            </w:pPr>
            <w:r w:rsidRPr="00623392">
              <w:rPr>
                <w:rFonts w:cs="Arial"/>
                <w:b/>
                <w:sz w:val="22"/>
                <w:szCs w:val="22"/>
              </w:rPr>
              <w:t>Financial, workforce and operational performance assurance</w:t>
            </w:r>
          </w:p>
          <w:p w14:paraId="6F7757AE" w14:textId="10D87E00" w:rsidR="00E87318" w:rsidRDefault="00E87318" w:rsidP="00E87318">
            <w:pPr>
              <w:rPr>
                <w:rFonts w:cs="Arial"/>
                <w:sz w:val="22"/>
                <w:szCs w:val="22"/>
              </w:rPr>
            </w:pPr>
            <w:r>
              <w:rPr>
                <w:rFonts w:cs="Arial"/>
                <w:sz w:val="22"/>
                <w:szCs w:val="22"/>
              </w:rPr>
              <w:t>POD presented the committee assurance repo</w:t>
            </w:r>
            <w:r w:rsidR="005F6698">
              <w:rPr>
                <w:rFonts w:cs="Arial"/>
                <w:sz w:val="22"/>
                <w:szCs w:val="22"/>
              </w:rPr>
              <w:t>rt to the Board, reporting that the committee are content with the progress being made on the cost improvement programme, however, there is currently no certainty about a year end breakeven position. The team have done good work in this area. Some of the savings have been non recurrent which the committee have noted cannot be repeated next year. The committee has welcomed a three year financial plan.</w:t>
            </w:r>
          </w:p>
          <w:p w14:paraId="5C6687DC" w14:textId="57445DFC" w:rsidR="005F6698" w:rsidRDefault="005F6698" w:rsidP="00E87318">
            <w:pPr>
              <w:rPr>
                <w:rFonts w:cs="Arial"/>
                <w:sz w:val="22"/>
                <w:szCs w:val="22"/>
              </w:rPr>
            </w:pPr>
          </w:p>
          <w:p w14:paraId="74D6755E" w14:textId="2380B45E" w:rsidR="005F6698" w:rsidRDefault="005F6698" w:rsidP="00E87318">
            <w:pPr>
              <w:rPr>
                <w:rFonts w:cs="Arial"/>
                <w:sz w:val="22"/>
                <w:szCs w:val="22"/>
              </w:rPr>
            </w:pPr>
            <w:r>
              <w:rPr>
                <w:rFonts w:cs="Arial"/>
                <w:sz w:val="22"/>
                <w:szCs w:val="22"/>
              </w:rPr>
              <w:t>The committee remain focussed on long waiting patients and increased pressure in this area is expected.</w:t>
            </w:r>
          </w:p>
          <w:p w14:paraId="65A93E22" w14:textId="74FAEC95" w:rsidR="00E87318" w:rsidRDefault="00E87318" w:rsidP="00E87318">
            <w:pPr>
              <w:rPr>
                <w:rFonts w:cs="Arial"/>
                <w:sz w:val="22"/>
                <w:szCs w:val="22"/>
              </w:rPr>
            </w:pPr>
          </w:p>
          <w:p w14:paraId="63D31A2C" w14:textId="7251C812" w:rsidR="00E87318" w:rsidRDefault="00E87318" w:rsidP="00E87318">
            <w:pPr>
              <w:rPr>
                <w:rFonts w:cs="Arial"/>
                <w:sz w:val="22"/>
                <w:szCs w:val="22"/>
              </w:rPr>
            </w:pPr>
            <w:r w:rsidRPr="004C2FD8">
              <w:rPr>
                <w:rFonts w:cs="Arial"/>
                <w:sz w:val="22"/>
                <w:szCs w:val="22"/>
              </w:rPr>
              <w:t xml:space="preserve">The Board </w:t>
            </w:r>
            <w:r w:rsidRPr="004C2FD8">
              <w:rPr>
                <w:rFonts w:cs="Arial"/>
                <w:b/>
                <w:sz w:val="22"/>
                <w:szCs w:val="22"/>
              </w:rPr>
              <w:t>noted</w:t>
            </w:r>
            <w:r w:rsidRPr="004C2FD8">
              <w:rPr>
                <w:rFonts w:cs="Arial"/>
                <w:sz w:val="22"/>
                <w:szCs w:val="22"/>
              </w:rPr>
              <w:t xml:space="preserve"> the contents of the report.</w:t>
            </w:r>
          </w:p>
          <w:p w14:paraId="46F2F4B7" w14:textId="57DD675C" w:rsidR="00E87318" w:rsidRPr="00623392" w:rsidRDefault="00E87318" w:rsidP="00E87318">
            <w:pPr>
              <w:rPr>
                <w:rFonts w:cs="Arial"/>
                <w:sz w:val="22"/>
                <w:szCs w:val="22"/>
              </w:rPr>
            </w:pPr>
          </w:p>
        </w:tc>
      </w:tr>
      <w:tr w:rsidR="00E87318" w:rsidRPr="0020519D" w14:paraId="53025452" w14:textId="77777777" w:rsidTr="00BE4B54">
        <w:tblPrEx>
          <w:tblLook w:val="0000" w:firstRow="0" w:lastRow="0" w:firstColumn="0" w:lastColumn="0" w:noHBand="0" w:noVBand="0"/>
        </w:tblPrEx>
        <w:tc>
          <w:tcPr>
            <w:tcW w:w="1838" w:type="dxa"/>
          </w:tcPr>
          <w:p w14:paraId="3F13FD14" w14:textId="5DF60C34" w:rsidR="00E87318" w:rsidRDefault="005F6698" w:rsidP="00E87318">
            <w:pPr>
              <w:ind w:left="34"/>
              <w:jc w:val="center"/>
              <w:rPr>
                <w:rFonts w:cs="Arial"/>
                <w:b/>
                <w:bCs/>
                <w:sz w:val="22"/>
                <w:szCs w:val="22"/>
              </w:rPr>
            </w:pPr>
            <w:r>
              <w:rPr>
                <w:rFonts w:cs="Arial"/>
                <w:b/>
                <w:bCs/>
                <w:sz w:val="22"/>
                <w:szCs w:val="22"/>
              </w:rPr>
              <w:t>92</w:t>
            </w:r>
            <w:r w:rsidR="00E87318" w:rsidRPr="00D87B87">
              <w:rPr>
                <w:rFonts w:cs="Arial"/>
                <w:b/>
                <w:bCs/>
                <w:sz w:val="22"/>
                <w:szCs w:val="22"/>
              </w:rPr>
              <w:t>-25</w:t>
            </w:r>
          </w:p>
        </w:tc>
        <w:tc>
          <w:tcPr>
            <w:tcW w:w="9185" w:type="dxa"/>
            <w:gridSpan w:val="2"/>
          </w:tcPr>
          <w:p w14:paraId="7456EA3D" w14:textId="5326C5E7" w:rsidR="00E87318" w:rsidRPr="00FF3803" w:rsidRDefault="00E87318" w:rsidP="00E87318">
            <w:pPr>
              <w:rPr>
                <w:rFonts w:cs="Arial"/>
                <w:b/>
                <w:iCs/>
                <w:sz w:val="22"/>
                <w:szCs w:val="22"/>
              </w:rPr>
            </w:pPr>
            <w:r w:rsidRPr="00BB02BD">
              <w:rPr>
                <w:rFonts w:cs="Arial"/>
                <w:b/>
                <w:iCs/>
                <w:sz w:val="22"/>
                <w:szCs w:val="22"/>
              </w:rPr>
              <w:t>Any other business (by application to the Chair)</w:t>
            </w:r>
          </w:p>
          <w:p w14:paraId="2C160413" w14:textId="665F629C" w:rsidR="00E87318" w:rsidRDefault="00E87318" w:rsidP="00E87318">
            <w:pPr>
              <w:rPr>
                <w:rFonts w:cs="Arial"/>
                <w:iCs/>
                <w:sz w:val="22"/>
                <w:szCs w:val="22"/>
                <w:lang w:val="en-US"/>
              </w:rPr>
            </w:pPr>
            <w:r>
              <w:rPr>
                <w:rFonts w:cs="Arial"/>
                <w:iCs/>
                <w:sz w:val="22"/>
                <w:szCs w:val="22"/>
                <w:lang w:val="en-US"/>
              </w:rPr>
              <w:t>There was no further business and the meeting closed.</w:t>
            </w:r>
          </w:p>
          <w:p w14:paraId="7CE0B164" w14:textId="321A2C41" w:rsidR="00E87318" w:rsidRPr="00D97082" w:rsidRDefault="00E87318" w:rsidP="00E87318">
            <w:pPr>
              <w:rPr>
                <w:rFonts w:cs="Arial"/>
                <w:iCs/>
                <w:sz w:val="22"/>
                <w:szCs w:val="22"/>
                <w:lang w:val="en-US"/>
              </w:rPr>
            </w:pPr>
          </w:p>
        </w:tc>
      </w:tr>
      <w:tr w:rsidR="00E87318" w:rsidRPr="0020519D" w14:paraId="7B82D97B" w14:textId="77777777" w:rsidTr="00BE4B54">
        <w:tblPrEx>
          <w:tblLook w:val="0000" w:firstRow="0" w:lastRow="0" w:firstColumn="0" w:lastColumn="0" w:noHBand="0" w:noVBand="0"/>
        </w:tblPrEx>
        <w:tc>
          <w:tcPr>
            <w:tcW w:w="1838" w:type="dxa"/>
          </w:tcPr>
          <w:p w14:paraId="21688DB4" w14:textId="29696CF6" w:rsidR="00E87318" w:rsidRDefault="005F6698" w:rsidP="00E87318">
            <w:pPr>
              <w:ind w:left="34"/>
              <w:jc w:val="center"/>
              <w:rPr>
                <w:rFonts w:cs="Arial"/>
                <w:b/>
                <w:bCs/>
                <w:sz w:val="22"/>
                <w:szCs w:val="22"/>
              </w:rPr>
            </w:pPr>
            <w:r>
              <w:rPr>
                <w:rFonts w:cs="Arial"/>
                <w:b/>
                <w:bCs/>
                <w:sz w:val="22"/>
                <w:szCs w:val="22"/>
              </w:rPr>
              <w:t>93</w:t>
            </w:r>
            <w:r w:rsidR="00E87318" w:rsidRPr="00A03FDD">
              <w:rPr>
                <w:rFonts w:cs="Arial"/>
                <w:b/>
                <w:bCs/>
                <w:sz w:val="22"/>
                <w:szCs w:val="22"/>
              </w:rPr>
              <w:t>-25</w:t>
            </w:r>
          </w:p>
        </w:tc>
        <w:tc>
          <w:tcPr>
            <w:tcW w:w="9185" w:type="dxa"/>
            <w:gridSpan w:val="2"/>
          </w:tcPr>
          <w:p w14:paraId="3AA7047E" w14:textId="77777777" w:rsidR="00E87318" w:rsidRPr="00BB02BD" w:rsidRDefault="00E87318" w:rsidP="00E87318">
            <w:pPr>
              <w:rPr>
                <w:rFonts w:cs="Arial"/>
                <w:b/>
                <w:iCs/>
                <w:sz w:val="22"/>
                <w:szCs w:val="22"/>
              </w:rPr>
            </w:pPr>
            <w:r w:rsidRPr="00BB02BD">
              <w:rPr>
                <w:rFonts w:cs="Arial"/>
                <w:b/>
                <w:iCs/>
                <w:sz w:val="22"/>
                <w:szCs w:val="22"/>
              </w:rPr>
              <w:t>Questions from members of the public</w:t>
            </w:r>
          </w:p>
          <w:p w14:paraId="5FA301A2" w14:textId="3D6A3542" w:rsidR="00E87318" w:rsidRDefault="00E87318" w:rsidP="005F6698">
            <w:pPr>
              <w:rPr>
                <w:rFonts w:cs="Arial"/>
                <w:sz w:val="22"/>
                <w:szCs w:val="22"/>
              </w:rPr>
            </w:pPr>
            <w:r>
              <w:rPr>
                <w:rFonts w:cs="Arial"/>
                <w:sz w:val="22"/>
                <w:szCs w:val="22"/>
              </w:rPr>
              <w:t xml:space="preserve">There were no questions received from members of public. The Chair invited the lead governor to ask questions regarding any of the items discussed during the meeting on behalf of the governors. The lead governor </w:t>
            </w:r>
            <w:r w:rsidR="005F6698">
              <w:rPr>
                <w:rFonts w:cs="Arial"/>
                <w:sz w:val="22"/>
                <w:szCs w:val="22"/>
              </w:rPr>
              <w:t>made the following comments.</w:t>
            </w:r>
          </w:p>
          <w:p w14:paraId="2E89E6FD" w14:textId="7C61A350" w:rsidR="005F6698" w:rsidRDefault="005F6698" w:rsidP="005F6698">
            <w:pPr>
              <w:rPr>
                <w:rFonts w:cs="Arial"/>
                <w:sz w:val="22"/>
                <w:szCs w:val="22"/>
              </w:rPr>
            </w:pPr>
          </w:p>
          <w:p w14:paraId="21B6C973" w14:textId="77777777" w:rsidR="005F6698" w:rsidRPr="005F6698" w:rsidRDefault="005F6698" w:rsidP="005F6698">
            <w:pPr>
              <w:pStyle w:val="ListParagraph"/>
              <w:numPr>
                <w:ilvl w:val="0"/>
                <w:numId w:val="17"/>
              </w:numPr>
              <w:rPr>
                <w:rFonts w:ascii="Arial" w:hAnsi="Arial" w:cs="Arial"/>
                <w:sz w:val="22"/>
                <w:szCs w:val="22"/>
              </w:rPr>
            </w:pPr>
            <w:r w:rsidRPr="005F6698">
              <w:rPr>
                <w:rFonts w:ascii="Arial" w:hAnsi="Arial" w:cs="Arial"/>
                <w:sz w:val="22"/>
                <w:szCs w:val="22"/>
              </w:rPr>
              <w:t>The Lead governor thanked JS for her dedication and expertise as Chair, noting that she will complete her term at the end of this year</w:t>
            </w:r>
          </w:p>
          <w:p w14:paraId="110B43D8" w14:textId="26BB80C0" w:rsidR="005F6698" w:rsidRPr="005F6698" w:rsidRDefault="005F6698" w:rsidP="005F6698">
            <w:pPr>
              <w:pStyle w:val="ListParagraph"/>
              <w:numPr>
                <w:ilvl w:val="0"/>
                <w:numId w:val="17"/>
              </w:numPr>
              <w:rPr>
                <w:rFonts w:ascii="Arial" w:hAnsi="Arial" w:cs="Arial"/>
                <w:sz w:val="22"/>
                <w:szCs w:val="22"/>
              </w:rPr>
            </w:pPr>
            <w:r w:rsidRPr="005F6698">
              <w:rPr>
                <w:rFonts w:ascii="Arial" w:hAnsi="Arial" w:cs="Arial"/>
                <w:sz w:val="22"/>
                <w:szCs w:val="22"/>
              </w:rPr>
              <w:t>The Council of Governors have confidence that the Board will cho</w:t>
            </w:r>
            <w:r w:rsidR="00EE1D7B">
              <w:rPr>
                <w:rFonts w:ascii="Arial" w:hAnsi="Arial" w:cs="Arial"/>
                <w:sz w:val="22"/>
                <w:szCs w:val="22"/>
              </w:rPr>
              <w:t>o</w:t>
            </w:r>
            <w:r w:rsidRPr="005F6698">
              <w:rPr>
                <w:rFonts w:ascii="Arial" w:hAnsi="Arial" w:cs="Arial"/>
                <w:sz w:val="22"/>
                <w:szCs w:val="22"/>
              </w:rPr>
              <w:t>se the right strategic partner for QVH</w:t>
            </w:r>
          </w:p>
          <w:p w14:paraId="2AC571B3" w14:textId="70347D31" w:rsidR="005F6698" w:rsidRPr="005F6698" w:rsidRDefault="005F6698" w:rsidP="005F6698">
            <w:pPr>
              <w:pStyle w:val="ListParagraph"/>
              <w:numPr>
                <w:ilvl w:val="0"/>
                <w:numId w:val="17"/>
              </w:numPr>
              <w:rPr>
                <w:rFonts w:ascii="Arial" w:hAnsi="Arial" w:cs="Arial"/>
                <w:sz w:val="22"/>
                <w:szCs w:val="22"/>
              </w:rPr>
            </w:pPr>
            <w:r w:rsidRPr="005F6698">
              <w:rPr>
                <w:rFonts w:ascii="Arial" w:hAnsi="Arial" w:cs="Arial"/>
                <w:sz w:val="22"/>
                <w:szCs w:val="22"/>
              </w:rPr>
              <w:t xml:space="preserve">Governors have welcomed the culture diagnostic </w:t>
            </w:r>
            <w:r w:rsidR="00FF3803">
              <w:rPr>
                <w:rFonts w:ascii="Arial" w:hAnsi="Arial" w:cs="Arial"/>
                <w:sz w:val="22"/>
                <w:szCs w:val="22"/>
              </w:rPr>
              <w:t>report</w:t>
            </w:r>
          </w:p>
          <w:p w14:paraId="4FA5EBFC" w14:textId="77777777" w:rsidR="00E87318" w:rsidRDefault="00E87318" w:rsidP="00E87318">
            <w:pPr>
              <w:rPr>
                <w:rFonts w:cs="Arial"/>
                <w:iCs/>
                <w:sz w:val="22"/>
                <w:szCs w:val="22"/>
                <w:lang w:val="en-US"/>
              </w:rPr>
            </w:pPr>
          </w:p>
          <w:p w14:paraId="4310EDE2" w14:textId="750FAD28" w:rsidR="00E87318" w:rsidRPr="00BD4D5A" w:rsidRDefault="00E87318" w:rsidP="00E87318">
            <w:pPr>
              <w:rPr>
                <w:rFonts w:cs="Arial"/>
                <w:iCs/>
                <w:sz w:val="22"/>
                <w:szCs w:val="22"/>
                <w:lang w:val="en-US"/>
              </w:rPr>
            </w:pPr>
          </w:p>
        </w:tc>
      </w:tr>
    </w:tbl>
    <w:p w14:paraId="5E3E798C" w14:textId="77777777" w:rsidR="00AB7181" w:rsidRPr="0020519D" w:rsidRDefault="00AB7181" w:rsidP="00563FF6">
      <w:pPr>
        <w:rPr>
          <w:rFonts w:cs="Arial"/>
          <w:sz w:val="22"/>
          <w:szCs w:val="22"/>
        </w:rPr>
      </w:pPr>
    </w:p>
    <w:sectPr w:rsidR="00AB7181" w:rsidRPr="0020519D" w:rsidSect="007D6187">
      <w:headerReference w:type="default" r:id="rId8"/>
      <w:footerReference w:type="default" r:id="rId9"/>
      <w:pgSz w:w="11906" w:h="16838"/>
      <w:pgMar w:top="1440" w:right="1800" w:bottom="1135" w:left="1800" w:header="708" w:footer="2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24A73F" w14:textId="77777777" w:rsidR="006D12CF" w:rsidRPr="0020519D" w:rsidRDefault="006D12CF" w:rsidP="00715AA1">
      <w:pPr>
        <w:rPr>
          <w:sz w:val="20"/>
          <w:szCs w:val="20"/>
        </w:rPr>
      </w:pPr>
      <w:r w:rsidRPr="0020519D">
        <w:rPr>
          <w:sz w:val="20"/>
          <w:szCs w:val="20"/>
        </w:rPr>
        <w:separator/>
      </w:r>
    </w:p>
    <w:p w14:paraId="1730DAFB" w14:textId="77777777" w:rsidR="006D12CF" w:rsidRPr="0020519D" w:rsidRDefault="006D12CF">
      <w:pPr>
        <w:rPr>
          <w:sz w:val="23"/>
          <w:szCs w:val="23"/>
        </w:rPr>
      </w:pPr>
    </w:p>
  </w:endnote>
  <w:endnote w:type="continuationSeparator" w:id="0">
    <w:p w14:paraId="604422F2" w14:textId="77777777" w:rsidR="006D12CF" w:rsidRPr="0020519D" w:rsidRDefault="006D12CF" w:rsidP="00715AA1">
      <w:pPr>
        <w:rPr>
          <w:sz w:val="20"/>
          <w:szCs w:val="20"/>
        </w:rPr>
      </w:pPr>
      <w:r w:rsidRPr="0020519D">
        <w:rPr>
          <w:sz w:val="20"/>
          <w:szCs w:val="20"/>
        </w:rPr>
        <w:continuationSeparator/>
      </w:r>
    </w:p>
    <w:p w14:paraId="30FD7FD9" w14:textId="77777777" w:rsidR="006D12CF" w:rsidRPr="0020519D" w:rsidRDefault="006D12CF">
      <w:pPr>
        <w:rPr>
          <w:sz w:val="23"/>
          <w:szCs w:val="23"/>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47C8A7" w14:textId="22D54446" w:rsidR="006D12CF" w:rsidRPr="0020519D" w:rsidRDefault="006D12CF">
    <w:pPr>
      <w:pStyle w:val="Footer"/>
      <w:rPr>
        <w:sz w:val="20"/>
        <w:szCs w:val="20"/>
      </w:rPr>
    </w:pPr>
    <w:r w:rsidRPr="0020519D">
      <w:rPr>
        <w:sz w:val="14"/>
        <w:szCs w:val="14"/>
        <w:lang w:val="en-US"/>
      </w:rPr>
      <w:t xml:space="preserve">Page </w:t>
    </w:r>
    <w:r w:rsidRPr="0020519D">
      <w:rPr>
        <w:sz w:val="14"/>
        <w:szCs w:val="14"/>
        <w:lang w:val="en-US"/>
      </w:rPr>
      <w:fldChar w:fldCharType="begin"/>
    </w:r>
    <w:r w:rsidRPr="0020519D">
      <w:rPr>
        <w:sz w:val="14"/>
        <w:szCs w:val="14"/>
        <w:lang w:val="en-US"/>
      </w:rPr>
      <w:instrText xml:space="preserve"> PAGE </w:instrText>
    </w:r>
    <w:r w:rsidRPr="0020519D">
      <w:rPr>
        <w:sz w:val="14"/>
        <w:szCs w:val="14"/>
        <w:lang w:val="en-US"/>
      </w:rPr>
      <w:fldChar w:fldCharType="separate"/>
    </w:r>
    <w:r w:rsidR="00BD6198">
      <w:rPr>
        <w:noProof/>
        <w:sz w:val="14"/>
        <w:szCs w:val="14"/>
        <w:lang w:val="en-US"/>
      </w:rPr>
      <w:t>6</w:t>
    </w:r>
    <w:r w:rsidRPr="0020519D">
      <w:rPr>
        <w:sz w:val="14"/>
        <w:szCs w:val="14"/>
        <w:lang w:val="en-US"/>
      </w:rPr>
      <w:fldChar w:fldCharType="end"/>
    </w:r>
    <w:r w:rsidRPr="0020519D">
      <w:rPr>
        <w:sz w:val="14"/>
        <w:szCs w:val="14"/>
        <w:lang w:val="en-US"/>
      </w:rPr>
      <w:t xml:space="preserve"> of </w:t>
    </w:r>
    <w:r w:rsidRPr="0020519D">
      <w:rPr>
        <w:sz w:val="14"/>
        <w:szCs w:val="14"/>
        <w:lang w:val="en-US"/>
      </w:rPr>
      <w:fldChar w:fldCharType="begin"/>
    </w:r>
    <w:r w:rsidRPr="0020519D">
      <w:rPr>
        <w:sz w:val="14"/>
        <w:szCs w:val="14"/>
        <w:lang w:val="en-US"/>
      </w:rPr>
      <w:instrText xml:space="preserve"> NUMPAGES </w:instrText>
    </w:r>
    <w:r w:rsidRPr="0020519D">
      <w:rPr>
        <w:sz w:val="14"/>
        <w:szCs w:val="14"/>
        <w:lang w:val="en-US"/>
      </w:rPr>
      <w:fldChar w:fldCharType="separate"/>
    </w:r>
    <w:r w:rsidR="00BD6198">
      <w:rPr>
        <w:noProof/>
        <w:sz w:val="14"/>
        <w:szCs w:val="14"/>
        <w:lang w:val="en-US"/>
      </w:rPr>
      <w:t>6</w:t>
    </w:r>
    <w:r w:rsidRPr="0020519D">
      <w:rPr>
        <w:sz w:val="14"/>
        <w:szCs w:val="14"/>
        <w:lang w:val="en-US"/>
      </w:rPr>
      <w:fldChar w:fldCharType="end"/>
    </w:r>
  </w:p>
  <w:p w14:paraId="55E97AA5" w14:textId="77777777" w:rsidR="006D12CF" w:rsidRPr="0020519D" w:rsidRDefault="006D12CF">
    <w:pPr>
      <w:rPr>
        <w:sz w:val="23"/>
        <w:szCs w:val="23"/>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3D4CB5" w14:textId="77777777" w:rsidR="006D12CF" w:rsidRPr="0020519D" w:rsidRDefault="006D12CF" w:rsidP="00715AA1">
      <w:pPr>
        <w:rPr>
          <w:sz w:val="20"/>
          <w:szCs w:val="20"/>
        </w:rPr>
      </w:pPr>
      <w:r w:rsidRPr="0020519D">
        <w:rPr>
          <w:sz w:val="20"/>
          <w:szCs w:val="20"/>
        </w:rPr>
        <w:separator/>
      </w:r>
    </w:p>
    <w:p w14:paraId="16B4912D" w14:textId="77777777" w:rsidR="006D12CF" w:rsidRPr="0020519D" w:rsidRDefault="006D12CF">
      <w:pPr>
        <w:rPr>
          <w:sz w:val="23"/>
          <w:szCs w:val="23"/>
        </w:rPr>
      </w:pPr>
    </w:p>
  </w:footnote>
  <w:footnote w:type="continuationSeparator" w:id="0">
    <w:p w14:paraId="263CD1AC" w14:textId="77777777" w:rsidR="006D12CF" w:rsidRPr="0020519D" w:rsidRDefault="006D12CF" w:rsidP="00715AA1">
      <w:pPr>
        <w:rPr>
          <w:sz w:val="20"/>
          <w:szCs w:val="20"/>
        </w:rPr>
      </w:pPr>
      <w:r w:rsidRPr="0020519D">
        <w:rPr>
          <w:sz w:val="20"/>
          <w:szCs w:val="20"/>
        </w:rPr>
        <w:continuationSeparator/>
      </w:r>
    </w:p>
    <w:p w14:paraId="06446B9C" w14:textId="77777777" w:rsidR="006D12CF" w:rsidRPr="0020519D" w:rsidRDefault="006D12CF">
      <w:pPr>
        <w:rPr>
          <w:sz w:val="23"/>
          <w:szCs w:val="23"/>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4BC9B" w14:textId="77777777" w:rsidR="006D12CF" w:rsidRPr="0020519D" w:rsidRDefault="006D12CF">
    <w:pPr>
      <w:pStyle w:val="Header"/>
      <w:rPr>
        <w:sz w:val="21"/>
        <w:szCs w:val="21"/>
      </w:rPr>
    </w:pPr>
    <w:r w:rsidRPr="0020519D">
      <w:rPr>
        <w:rFonts w:cs="Arial"/>
        <w:noProof/>
        <w:sz w:val="19"/>
        <w:szCs w:val="19"/>
        <w:highlight w:val="yellow"/>
        <w:lang w:eastAsia="en-GB"/>
      </w:rPr>
      <w:drawing>
        <wp:anchor distT="0" distB="0" distL="114300" distR="114300" simplePos="0" relativeHeight="251659264" behindDoc="0" locked="0" layoutInCell="1" allowOverlap="1" wp14:anchorId="2F6280A1" wp14:editId="70ED6B90">
          <wp:simplePos x="0" y="0"/>
          <wp:positionH relativeFrom="column">
            <wp:posOffset>4019550</wp:posOffset>
          </wp:positionH>
          <wp:positionV relativeFrom="paragraph">
            <wp:posOffset>-334010</wp:posOffset>
          </wp:positionV>
          <wp:extent cx="2242185" cy="1005205"/>
          <wp:effectExtent l="0" t="0" r="5715" b="444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VH Trust RGB BLUE.jpg"/>
                  <pic:cNvPicPr/>
                </pic:nvPicPr>
                <pic:blipFill>
                  <a:blip r:embed="rId1">
                    <a:extLst>
                      <a:ext uri="{28A0092B-C50C-407E-A947-70E740481C1C}">
                        <a14:useLocalDpi xmlns:a14="http://schemas.microsoft.com/office/drawing/2010/main" val="0"/>
                      </a:ext>
                    </a:extLst>
                  </a:blip>
                  <a:stretch>
                    <a:fillRect/>
                  </a:stretch>
                </pic:blipFill>
                <pic:spPr>
                  <a:xfrm>
                    <a:off x="0" y="0"/>
                    <a:ext cx="2242185" cy="1005205"/>
                  </a:xfrm>
                  <a:prstGeom prst="rect">
                    <a:avLst/>
                  </a:prstGeom>
                </pic:spPr>
              </pic:pic>
            </a:graphicData>
          </a:graphic>
          <wp14:sizeRelH relativeFrom="page">
            <wp14:pctWidth>0</wp14:pctWidth>
          </wp14:sizeRelH>
          <wp14:sizeRelV relativeFrom="page">
            <wp14:pctHeight>0</wp14:pctHeight>
          </wp14:sizeRelV>
        </wp:anchor>
      </w:drawing>
    </w:r>
  </w:p>
  <w:p w14:paraId="74F43044" w14:textId="77777777" w:rsidR="006D12CF" w:rsidRPr="0020519D" w:rsidRDefault="006D12CF">
    <w:pPr>
      <w:rPr>
        <w:sz w:val="23"/>
        <w:szCs w:val="23"/>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01B7F"/>
    <w:multiLevelType w:val="hybridMultilevel"/>
    <w:tmpl w:val="0496685A"/>
    <w:styleLink w:val="ImportedStyle1"/>
    <w:lvl w:ilvl="0" w:tplc="A9324EE8">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CF2F726">
      <w:start w:val="1"/>
      <w:numFmt w:val="bullet"/>
      <w:lvlText w:val="o"/>
      <w:lvlJc w:val="left"/>
      <w:pPr>
        <w:ind w:left="1575" w:hanging="4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564187C">
      <w:start w:val="1"/>
      <w:numFmt w:val="bullet"/>
      <w:lvlText w:val="▪"/>
      <w:lvlJc w:val="left"/>
      <w:pPr>
        <w:ind w:left="2295" w:hanging="4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F52766C">
      <w:start w:val="1"/>
      <w:numFmt w:val="bullet"/>
      <w:lvlText w:val="·"/>
      <w:lvlJc w:val="left"/>
      <w:pPr>
        <w:ind w:left="3015" w:hanging="49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81A4DE2">
      <w:start w:val="1"/>
      <w:numFmt w:val="bullet"/>
      <w:lvlText w:val="o"/>
      <w:lvlJc w:val="left"/>
      <w:pPr>
        <w:ind w:left="3735" w:hanging="4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512E466">
      <w:start w:val="1"/>
      <w:numFmt w:val="bullet"/>
      <w:lvlText w:val="▪"/>
      <w:lvlJc w:val="left"/>
      <w:pPr>
        <w:ind w:left="4455" w:hanging="4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C5C6680">
      <w:start w:val="1"/>
      <w:numFmt w:val="bullet"/>
      <w:lvlText w:val="·"/>
      <w:lvlJc w:val="left"/>
      <w:pPr>
        <w:ind w:left="5175" w:hanging="49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F7CFF62">
      <w:start w:val="1"/>
      <w:numFmt w:val="bullet"/>
      <w:lvlText w:val="o"/>
      <w:lvlJc w:val="left"/>
      <w:pPr>
        <w:ind w:left="5895" w:hanging="4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CE4A49A">
      <w:start w:val="1"/>
      <w:numFmt w:val="bullet"/>
      <w:lvlText w:val="▪"/>
      <w:lvlJc w:val="left"/>
      <w:pPr>
        <w:ind w:left="6615" w:hanging="4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57C138A"/>
    <w:multiLevelType w:val="hybridMultilevel"/>
    <w:tmpl w:val="B9043EF8"/>
    <w:lvl w:ilvl="0" w:tplc="99247E04">
      <w:start w:val="1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72007C"/>
    <w:multiLevelType w:val="hybridMultilevel"/>
    <w:tmpl w:val="6E9CE0CC"/>
    <w:lvl w:ilvl="0" w:tplc="A6905CFE">
      <w:start w:val="99"/>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A81A20"/>
    <w:multiLevelType w:val="hybridMultilevel"/>
    <w:tmpl w:val="E45AE63C"/>
    <w:lvl w:ilvl="0" w:tplc="33AA4F7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E41839"/>
    <w:multiLevelType w:val="hybridMultilevel"/>
    <w:tmpl w:val="0382F98A"/>
    <w:lvl w:ilvl="0" w:tplc="3A1C8C68">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A63BA1"/>
    <w:multiLevelType w:val="hybridMultilevel"/>
    <w:tmpl w:val="C05AE37A"/>
    <w:lvl w:ilvl="0" w:tplc="61FEBE10">
      <w:numFmt w:val="bullet"/>
      <w:lvlText w:val="-"/>
      <w:lvlJc w:val="left"/>
      <w:pPr>
        <w:ind w:left="720" w:hanging="360"/>
      </w:pPr>
      <w:rPr>
        <w:rFonts w:ascii="Lucida Sans Unicode" w:eastAsia="Times New Roman" w:hAnsi="Lucida Sans Unicode" w:cs="Lucida Sans Unicode" w:hint="default"/>
        <w:color w:val="auto"/>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0D11A3"/>
    <w:multiLevelType w:val="hybridMultilevel"/>
    <w:tmpl w:val="BCBC23BA"/>
    <w:lvl w:ilvl="0" w:tplc="A6905CFE">
      <w:start w:val="99"/>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BD7975"/>
    <w:multiLevelType w:val="multilevel"/>
    <w:tmpl w:val="C36A5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20B4900"/>
    <w:multiLevelType w:val="hybridMultilevel"/>
    <w:tmpl w:val="CD90C582"/>
    <w:lvl w:ilvl="0" w:tplc="8DE88F62">
      <w:numFmt w:val="bullet"/>
      <w:lvlText w:val="-"/>
      <w:lvlJc w:val="left"/>
      <w:pPr>
        <w:ind w:left="720" w:hanging="360"/>
      </w:pPr>
      <w:rPr>
        <w:rFonts w:ascii="Lucida Sans Unicode" w:eastAsiaTheme="minorHAnsi" w:hAnsi="Lucida Sans Unicode" w:cs="Lucida Sans Unicod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0E7773"/>
    <w:multiLevelType w:val="hybridMultilevel"/>
    <w:tmpl w:val="D4FA021A"/>
    <w:lvl w:ilvl="0" w:tplc="9DCAB9D6">
      <w:start w:val="94"/>
      <w:numFmt w:val="bullet"/>
      <w:lvlText w:val="-"/>
      <w:lvlJc w:val="left"/>
      <w:pPr>
        <w:ind w:left="720" w:hanging="360"/>
      </w:pPr>
      <w:rPr>
        <w:rFonts w:ascii="Arial" w:eastAsia="Times New Roman"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0A7C8C"/>
    <w:multiLevelType w:val="multilevel"/>
    <w:tmpl w:val="9202D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EAD0F2C"/>
    <w:multiLevelType w:val="multilevel"/>
    <w:tmpl w:val="8CB0E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593581"/>
    <w:multiLevelType w:val="hybridMultilevel"/>
    <w:tmpl w:val="C34CB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B04AA5"/>
    <w:multiLevelType w:val="hybridMultilevel"/>
    <w:tmpl w:val="19DAFFBE"/>
    <w:lvl w:ilvl="0" w:tplc="A6905CFE">
      <w:start w:val="99"/>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EC41188"/>
    <w:multiLevelType w:val="hybridMultilevel"/>
    <w:tmpl w:val="6E321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0320BED"/>
    <w:multiLevelType w:val="hybridMultilevel"/>
    <w:tmpl w:val="5CEC22D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6" w15:restartNumberingAfterBreak="0">
    <w:nsid w:val="7CAF0C82"/>
    <w:multiLevelType w:val="hybridMultilevel"/>
    <w:tmpl w:val="4A4CA25E"/>
    <w:lvl w:ilvl="0" w:tplc="DEB2D1E2">
      <w:start w:val="1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DF74A25"/>
    <w:multiLevelType w:val="hybridMultilevel"/>
    <w:tmpl w:val="990276A6"/>
    <w:lvl w:ilvl="0" w:tplc="229C06D6">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7"/>
  </w:num>
  <w:num w:numId="3">
    <w:abstractNumId w:val="16"/>
  </w:num>
  <w:num w:numId="4">
    <w:abstractNumId w:val="11"/>
  </w:num>
  <w:num w:numId="5">
    <w:abstractNumId w:val="9"/>
  </w:num>
  <w:num w:numId="6">
    <w:abstractNumId w:val="10"/>
  </w:num>
  <w:num w:numId="7">
    <w:abstractNumId w:val="13"/>
  </w:num>
  <w:num w:numId="8">
    <w:abstractNumId w:val="15"/>
  </w:num>
  <w:num w:numId="9">
    <w:abstractNumId w:val="12"/>
  </w:num>
  <w:num w:numId="10">
    <w:abstractNumId w:val="8"/>
  </w:num>
  <w:num w:numId="11">
    <w:abstractNumId w:val="7"/>
  </w:num>
  <w:num w:numId="12">
    <w:abstractNumId w:val="5"/>
  </w:num>
  <w:num w:numId="13">
    <w:abstractNumId w:val="2"/>
  </w:num>
  <w:num w:numId="14">
    <w:abstractNumId w:val="6"/>
  </w:num>
  <w:num w:numId="15">
    <w:abstractNumId w:val="3"/>
  </w:num>
  <w:num w:numId="16">
    <w:abstractNumId w:val="14"/>
  </w:num>
  <w:num w:numId="17">
    <w:abstractNumId w:val="1"/>
  </w:num>
  <w:num w:numId="18">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89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E9E"/>
    <w:rsid w:val="00001054"/>
    <w:rsid w:val="00001C33"/>
    <w:rsid w:val="0000202F"/>
    <w:rsid w:val="000028AC"/>
    <w:rsid w:val="00002CDD"/>
    <w:rsid w:val="00002F33"/>
    <w:rsid w:val="000032A1"/>
    <w:rsid w:val="000036AD"/>
    <w:rsid w:val="000037E2"/>
    <w:rsid w:val="00003AE8"/>
    <w:rsid w:val="00003B54"/>
    <w:rsid w:val="00003C1E"/>
    <w:rsid w:val="00004107"/>
    <w:rsid w:val="00004364"/>
    <w:rsid w:val="000043C1"/>
    <w:rsid w:val="00004481"/>
    <w:rsid w:val="00004915"/>
    <w:rsid w:val="00004BD0"/>
    <w:rsid w:val="000059A0"/>
    <w:rsid w:val="00006747"/>
    <w:rsid w:val="00006B16"/>
    <w:rsid w:val="00007035"/>
    <w:rsid w:val="0000729E"/>
    <w:rsid w:val="0001018F"/>
    <w:rsid w:val="000101FC"/>
    <w:rsid w:val="0001152B"/>
    <w:rsid w:val="00011B8E"/>
    <w:rsid w:val="000121A5"/>
    <w:rsid w:val="000128C8"/>
    <w:rsid w:val="00012C46"/>
    <w:rsid w:val="0001327A"/>
    <w:rsid w:val="0001367A"/>
    <w:rsid w:val="00013888"/>
    <w:rsid w:val="0001417E"/>
    <w:rsid w:val="000141E1"/>
    <w:rsid w:val="00014386"/>
    <w:rsid w:val="00014560"/>
    <w:rsid w:val="00014633"/>
    <w:rsid w:val="0001495A"/>
    <w:rsid w:val="00014CD1"/>
    <w:rsid w:val="000150F2"/>
    <w:rsid w:val="000154F6"/>
    <w:rsid w:val="000159DE"/>
    <w:rsid w:val="00015AFF"/>
    <w:rsid w:val="00016159"/>
    <w:rsid w:val="00016FBD"/>
    <w:rsid w:val="00017860"/>
    <w:rsid w:val="000178B7"/>
    <w:rsid w:val="00017E28"/>
    <w:rsid w:val="0002024D"/>
    <w:rsid w:val="00020AA7"/>
    <w:rsid w:val="00020BEA"/>
    <w:rsid w:val="000214AE"/>
    <w:rsid w:val="00021571"/>
    <w:rsid w:val="000218F0"/>
    <w:rsid w:val="000219DA"/>
    <w:rsid w:val="00021BDF"/>
    <w:rsid w:val="00021E32"/>
    <w:rsid w:val="00022634"/>
    <w:rsid w:val="000227AD"/>
    <w:rsid w:val="00022C25"/>
    <w:rsid w:val="00022C9A"/>
    <w:rsid w:val="000232C7"/>
    <w:rsid w:val="000232FA"/>
    <w:rsid w:val="00023C3B"/>
    <w:rsid w:val="00023E9E"/>
    <w:rsid w:val="000242EF"/>
    <w:rsid w:val="00024452"/>
    <w:rsid w:val="00024575"/>
    <w:rsid w:val="00024AEA"/>
    <w:rsid w:val="00024BF0"/>
    <w:rsid w:val="00024F28"/>
    <w:rsid w:val="00025FC9"/>
    <w:rsid w:val="000265AF"/>
    <w:rsid w:val="000265E9"/>
    <w:rsid w:val="000270D6"/>
    <w:rsid w:val="00027C11"/>
    <w:rsid w:val="00027F6B"/>
    <w:rsid w:val="00030E45"/>
    <w:rsid w:val="00031781"/>
    <w:rsid w:val="000320E5"/>
    <w:rsid w:val="000320EE"/>
    <w:rsid w:val="00032264"/>
    <w:rsid w:val="00032CF8"/>
    <w:rsid w:val="00032DEB"/>
    <w:rsid w:val="00033C0B"/>
    <w:rsid w:val="00033D17"/>
    <w:rsid w:val="00033DDB"/>
    <w:rsid w:val="00033EEC"/>
    <w:rsid w:val="00033F9E"/>
    <w:rsid w:val="00034212"/>
    <w:rsid w:val="000348F3"/>
    <w:rsid w:val="0003568E"/>
    <w:rsid w:val="0003584E"/>
    <w:rsid w:val="00035CA4"/>
    <w:rsid w:val="000360CD"/>
    <w:rsid w:val="0003624B"/>
    <w:rsid w:val="000367B7"/>
    <w:rsid w:val="000367EC"/>
    <w:rsid w:val="00036B5B"/>
    <w:rsid w:val="00036E80"/>
    <w:rsid w:val="00037337"/>
    <w:rsid w:val="000375BB"/>
    <w:rsid w:val="00037A53"/>
    <w:rsid w:val="00037FEC"/>
    <w:rsid w:val="00040DCF"/>
    <w:rsid w:val="00040FA5"/>
    <w:rsid w:val="000416BD"/>
    <w:rsid w:val="00041DAF"/>
    <w:rsid w:val="00041E34"/>
    <w:rsid w:val="0004224C"/>
    <w:rsid w:val="00042592"/>
    <w:rsid w:val="00042C5F"/>
    <w:rsid w:val="00042DCE"/>
    <w:rsid w:val="000435BF"/>
    <w:rsid w:val="000437D8"/>
    <w:rsid w:val="00043B06"/>
    <w:rsid w:val="000442D1"/>
    <w:rsid w:val="00044CC5"/>
    <w:rsid w:val="00044CE8"/>
    <w:rsid w:val="00045205"/>
    <w:rsid w:val="00045795"/>
    <w:rsid w:val="00045796"/>
    <w:rsid w:val="00045F0C"/>
    <w:rsid w:val="00046A18"/>
    <w:rsid w:val="00046B9A"/>
    <w:rsid w:val="00046FBC"/>
    <w:rsid w:val="00047232"/>
    <w:rsid w:val="0004793D"/>
    <w:rsid w:val="00047CED"/>
    <w:rsid w:val="00047F00"/>
    <w:rsid w:val="00050BC9"/>
    <w:rsid w:val="00051F16"/>
    <w:rsid w:val="00051F9A"/>
    <w:rsid w:val="000525CE"/>
    <w:rsid w:val="000528AE"/>
    <w:rsid w:val="00052CB6"/>
    <w:rsid w:val="00053456"/>
    <w:rsid w:val="000539AC"/>
    <w:rsid w:val="00053A77"/>
    <w:rsid w:val="00053BB1"/>
    <w:rsid w:val="00053E92"/>
    <w:rsid w:val="000540B1"/>
    <w:rsid w:val="000543B8"/>
    <w:rsid w:val="0005459A"/>
    <w:rsid w:val="000549BE"/>
    <w:rsid w:val="000559D1"/>
    <w:rsid w:val="00055E4D"/>
    <w:rsid w:val="00056D45"/>
    <w:rsid w:val="00056E30"/>
    <w:rsid w:val="00057662"/>
    <w:rsid w:val="00060899"/>
    <w:rsid w:val="000610BC"/>
    <w:rsid w:val="00061B9B"/>
    <w:rsid w:val="00061F45"/>
    <w:rsid w:val="00061FC0"/>
    <w:rsid w:val="0006278E"/>
    <w:rsid w:val="00062792"/>
    <w:rsid w:val="000627B7"/>
    <w:rsid w:val="0006289A"/>
    <w:rsid w:val="00062AA2"/>
    <w:rsid w:val="00062CC2"/>
    <w:rsid w:val="00062D70"/>
    <w:rsid w:val="00063808"/>
    <w:rsid w:val="00063C88"/>
    <w:rsid w:val="000644D9"/>
    <w:rsid w:val="00064A23"/>
    <w:rsid w:val="00064C98"/>
    <w:rsid w:val="00064D40"/>
    <w:rsid w:val="00064EE0"/>
    <w:rsid w:val="00065B15"/>
    <w:rsid w:val="0006679B"/>
    <w:rsid w:val="0006702D"/>
    <w:rsid w:val="00067203"/>
    <w:rsid w:val="00067468"/>
    <w:rsid w:val="0006766D"/>
    <w:rsid w:val="000678FE"/>
    <w:rsid w:val="00067ABE"/>
    <w:rsid w:val="0007059D"/>
    <w:rsid w:val="00070BB0"/>
    <w:rsid w:val="00071158"/>
    <w:rsid w:val="000716D1"/>
    <w:rsid w:val="000717BE"/>
    <w:rsid w:val="0007182D"/>
    <w:rsid w:val="00071AA5"/>
    <w:rsid w:val="00071FD1"/>
    <w:rsid w:val="00072C1B"/>
    <w:rsid w:val="00072C9A"/>
    <w:rsid w:val="00072DBC"/>
    <w:rsid w:val="00073238"/>
    <w:rsid w:val="000739A7"/>
    <w:rsid w:val="00074538"/>
    <w:rsid w:val="00074FCA"/>
    <w:rsid w:val="00075796"/>
    <w:rsid w:val="00075C0C"/>
    <w:rsid w:val="0007692F"/>
    <w:rsid w:val="000777DB"/>
    <w:rsid w:val="000810A7"/>
    <w:rsid w:val="00081B74"/>
    <w:rsid w:val="000820C0"/>
    <w:rsid w:val="000823B4"/>
    <w:rsid w:val="0008276A"/>
    <w:rsid w:val="00083951"/>
    <w:rsid w:val="00083A1F"/>
    <w:rsid w:val="00083C52"/>
    <w:rsid w:val="0008414A"/>
    <w:rsid w:val="00085436"/>
    <w:rsid w:val="0008572B"/>
    <w:rsid w:val="0008651A"/>
    <w:rsid w:val="00086BB1"/>
    <w:rsid w:val="00086FEA"/>
    <w:rsid w:val="00087609"/>
    <w:rsid w:val="0008781C"/>
    <w:rsid w:val="00087C20"/>
    <w:rsid w:val="00087C93"/>
    <w:rsid w:val="000901EA"/>
    <w:rsid w:val="000903E6"/>
    <w:rsid w:val="00090AB7"/>
    <w:rsid w:val="0009135B"/>
    <w:rsid w:val="000914A0"/>
    <w:rsid w:val="000915B4"/>
    <w:rsid w:val="0009167B"/>
    <w:rsid w:val="00091B0C"/>
    <w:rsid w:val="00091DE9"/>
    <w:rsid w:val="000922A3"/>
    <w:rsid w:val="000928D5"/>
    <w:rsid w:val="00092BC4"/>
    <w:rsid w:val="00093386"/>
    <w:rsid w:val="0009374F"/>
    <w:rsid w:val="00093D5B"/>
    <w:rsid w:val="00093EAD"/>
    <w:rsid w:val="000944CE"/>
    <w:rsid w:val="000949BD"/>
    <w:rsid w:val="00094C31"/>
    <w:rsid w:val="00094D25"/>
    <w:rsid w:val="00094E5C"/>
    <w:rsid w:val="000950A6"/>
    <w:rsid w:val="0009699A"/>
    <w:rsid w:val="00096AAA"/>
    <w:rsid w:val="00096D28"/>
    <w:rsid w:val="00096DF0"/>
    <w:rsid w:val="0009757D"/>
    <w:rsid w:val="000A1331"/>
    <w:rsid w:val="000A1379"/>
    <w:rsid w:val="000A1A61"/>
    <w:rsid w:val="000A1D81"/>
    <w:rsid w:val="000A2311"/>
    <w:rsid w:val="000A2A16"/>
    <w:rsid w:val="000A2A83"/>
    <w:rsid w:val="000A32B2"/>
    <w:rsid w:val="000A36C4"/>
    <w:rsid w:val="000A3B32"/>
    <w:rsid w:val="000A4360"/>
    <w:rsid w:val="000A49BC"/>
    <w:rsid w:val="000A4B19"/>
    <w:rsid w:val="000A639B"/>
    <w:rsid w:val="000A7035"/>
    <w:rsid w:val="000A7062"/>
    <w:rsid w:val="000A75A1"/>
    <w:rsid w:val="000A78D5"/>
    <w:rsid w:val="000A7A4F"/>
    <w:rsid w:val="000A7A6B"/>
    <w:rsid w:val="000B0105"/>
    <w:rsid w:val="000B09DE"/>
    <w:rsid w:val="000B0E8C"/>
    <w:rsid w:val="000B10F3"/>
    <w:rsid w:val="000B1750"/>
    <w:rsid w:val="000B17B4"/>
    <w:rsid w:val="000B1FE6"/>
    <w:rsid w:val="000B2123"/>
    <w:rsid w:val="000B2CE2"/>
    <w:rsid w:val="000B406F"/>
    <w:rsid w:val="000B414E"/>
    <w:rsid w:val="000B42CA"/>
    <w:rsid w:val="000B42DF"/>
    <w:rsid w:val="000B48F8"/>
    <w:rsid w:val="000B4ED7"/>
    <w:rsid w:val="000B5A6D"/>
    <w:rsid w:val="000B5F59"/>
    <w:rsid w:val="000B6107"/>
    <w:rsid w:val="000B68A8"/>
    <w:rsid w:val="000B7AD7"/>
    <w:rsid w:val="000B7C91"/>
    <w:rsid w:val="000C0755"/>
    <w:rsid w:val="000C0D6B"/>
    <w:rsid w:val="000C1084"/>
    <w:rsid w:val="000C153F"/>
    <w:rsid w:val="000C1683"/>
    <w:rsid w:val="000C1E62"/>
    <w:rsid w:val="000C268B"/>
    <w:rsid w:val="000C2E72"/>
    <w:rsid w:val="000C2E99"/>
    <w:rsid w:val="000C38C5"/>
    <w:rsid w:val="000C3B59"/>
    <w:rsid w:val="000C4490"/>
    <w:rsid w:val="000C44A7"/>
    <w:rsid w:val="000C44B5"/>
    <w:rsid w:val="000C527C"/>
    <w:rsid w:val="000C585B"/>
    <w:rsid w:val="000C5DDB"/>
    <w:rsid w:val="000C64A2"/>
    <w:rsid w:val="000C652C"/>
    <w:rsid w:val="000C68A8"/>
    <w:rsid w:val="000C6995"/>
    <w:rsid w:val="000C6B67"/>
    <w:rsid w:val="000C7206"/>
    <w:rsid w:val="000C77FC"/>
    <w:rsid w:val="000C789B"/>
    <w:rsid w:val="000D0507"/>
    <w:rsid w:val="000D087C"/>
    <w:rsid w:val="000D0932"/>
    <w:rsid w:val="000D0EA9"/>
    <w:rsid w:val="000D1145"/>
    <w:rsid w:val="000D116E"/>
    <w:rsid w:val="000D1603"/>
    <w:rsid w:val="000D175F"/>
    <w:rsid w:val="000D1966"/>
    <w:rsid w:val="000D20DD"/>
    <w:rsid w:val="000D24D1"/>
    <w:rsid w:val="000D2CAC"/>
    <w:rsid w:val="000D3C16"/>
    <w:rsid w:val="000D4681"/>
    <w:rsid w:val="000D4A54"/>
    <w:rsid w:val="000D4C64"/>
    <w:rsid w:val="000D4CBC"/>
    <w:rsid w:val="000D4FAC"/>
    <w:rsid w:val="000D5010"/>
    <w:rsid w:val="000D51D4"/>
    <w:rsid w:val="000D54EB"/>
    <w:rsid w:val="000D5770"/>
    <w:rsid w:val="000D5BCA"/>
    <w:rsid w:val="000D5D57"/>
    <w:rsid w:val="000D62C3"/>
    <w:rsid w:val="000D6916"/>
    <w:rsid w:val="000D72E7"/>
    <w:rsid w:val="000D75FE"/>
    <w:rsid w:val="000D784B"/>
    <w:rsid w:val="000D78A1"/>
    <w:rsid w:val="000D7CDF"/>
    <w:rsid w:val="000E0034"/>
    <w:rsid w:val="000E0A85"/>
    <w:rsid w:val="000E11B5"/>
    <w:rsid w:val="000E1C51"/>
    <w:rsid w:val="000E1E5F"/>
    <w:rsid w:val="000E1E86"/>
    <w:rsid w:val="000E25CA"/>
    <w:rsid w:val="000E2900"/>
    <w:rsid w:val="000E29ED"/>
    <w:rsid w:val="000E3BF2"/>
    <w:rsid w:val="000E3EC4"/>
    <w:rsid w:val="000E44E5"/>
    <w:rsid w:val="000E4933"/>
    <w:rsid w:val="000E5530"/>
    <w:rsid w:val="000E59E3"/>
    <w:rsid w:val="000E5B7D"/>
    <w:rsid w:val="000E5BE5"/>
    <w:rsid w:val="000E627E"/>
    <w:rsid w:val="000E629B"/>
    <w:rsid w:val="000E65C7"/>
    <w:rsid w:val="000E6DDF"/>
    <w:rsid w:val="000E6E6B"/>
    <w:rsid w:val="000E6FFE"/>
    <w:rsid w:val="000E79DD"/>
    <w:rsid w:val="000F02E1"/>
    <w:rsid w:val="000F0463"/>
    <w:rsid w:val="000F054B"/>
    <w:rsid w:val="000F120A"/>
    <w:rsid w:val="000F1CF1"/>
    <w:rsid w:val="000F227C"/>
    <w:rsid w:val="000F23B0"/>
    <w:rsid w:val="000F24ED"/>
    <w:rsid w:val="000F25CB"/>
    <w:rsid w:val="000F297E"/>
    <w:rsid w:val="000F2E81"/>
    <w:rsid w:val="000F2F93"/>
    <w:rsid w:val="000F30E7"/>
    <w:rsid w:val="000F37EC"/>
    <w:rsid w:val="000F402F"/>
    <w:rsid w:val="000F42BC"/>
    <w:rsid w:val="000F4573"/>
    <w:rsid w:val="000F4892"/>
    <w:rsid w:val="000F4A36"/>
    <w:rsid w:val="000F4CFC"/>
    <w:rsid w:val="000F5474"/>
    <w:rsid w:val="000F6382"/>
    <w:rsid w:val="000F6468"/>
    <w:rsid w:val="000F6AF9"/>
    <w:rsid w:val="000F6B48"/>
    <w:rsid w:val="000F6DAE"/>
    <w:rsid w:val="000F6EAE"/>
    <w:rsid w:val="000F7551"/>
    <w:rsid w:val="000F774F"/>
    <w:rsid w:val="000F79FE"/>
    <w:rsid w:val="0010154D"/>
    <w:rsid w:val="00101EC9"/>
    <w:rsid w:val="0010259A"/>
    <w:rsid w:val="00103672"/>
    <w:rsid w:val="00103E4B"/>
    <w:rsid w:val="00103F44"/>
    <w:rsid w:val="0010432D"/>
    <w:rsid w:val="00104A71"/>
    <w:rsid w:val="00104BA5"/>
    <w:rsid w:val="00104C7C"/>
    <w:rsid w:val="00105231"/>
    <w:rsid w:val="00105C56"/>
    <w:rsid w:val="00105E77"/>
    <w:rsid w:val="00105F3C"/>
    <w:rsid w:val="00106433"/>
    <w:rsid w:val="001066B5"/>
    <w:rsid w:val="001071A9"/>
    <w:rsid w:val="00107353"/>
    <w:rsid w:val="0010750E"/>
    <w:rsid w:val="001076C8"/>
    <w:rsid w:val="00107886"/>
    <w:rsid w:val="001103EC"/>
    <w:rsid w:val="00110577"/>
    <w:rsid w:val="0011080F"/>
    <w:rsid w:val="001109C9"/>
    <w:rsid w:val="00110DD3"/>
    <w:rsid w:val="00111031"/>
    <w:rsid w:val="001111BD"/>
    <w:rsid w:val="0011160A"/>
    <w:rsid w:val="001116F6"/>
    <w:rsid w:val="00111723"/>
    <w:rsid w:val="001119B7"/>
    <w:rsid w:val="00111CE0"/>
    <w:rsid w:val="00111F79"/>
    <w:rsid w:val="001122AD"/>
    <w:rsid w:val="001123F4"/>
    <w:rsid w:val="0011243C"/>
    <w:rsid w:val="00112B7E"/>
    <w:rsid w:val="001134A5"/>
    <w:rsid w:val="001134E1"/>
    <w:rsid w:val="001136D5"/>
    <w:rsid w:val="00113EFC"/>
    <w:rsid w:val="00113F6E"/>
    <w:rsid w:val="0011431F"/>
    <w:rsid w:val="00114366"/>
    <w:rsid w:val="001144D0"/>
    <w:rsid w:val="00114528"/>
    <w:rsid w:val="00114A59"/>
    <w:rsid w:val="00115367"/>
    <w:rsid w:val="00115756"/>
    <w:rsid w:val="00115920"/>
    <w:rsid w:val="00115BD9"/>
    <w:rsid w:val="00116521"/>
    <w:rsid w:val="001167F7"/>
    <w:rsid w:val="00116BCC"/>
    <w:rsid w:val="00117C6D"/>
    <w:rsid w:val="00120210"/>
    <w:rsid w:val="00120362"/>
    <w:rsid w:val="00120770"/>
    <w:rsid w:val="00120CBC"/>
    <w:rsid w:val="00120DBB"/>
    <w:rsid w:val="001210C6"/>
    <w:rsid w:val="00121CE4"/>
    <w:rsid w:val="00121CF3"/>
    <w:rsid w:val="00122201"/>
    <w:rsid w:val="00122275"/>
    <w:rsid w:val="00122D7C"/>
    <w:rsid w:val="00122FF4"/>
    <w:rsid w:val="00123447"/>
    <w:rsid w:val="00123D5B"/>
    <w:rsid w:val="001241D8"/>
    <w:rsid w:val="00124DFF"/>
    <w:rsid w:val="00124EC6"/>
    <w:rsid w:val="001252BB"/>
    <w:rsid w:val="001253FA"/>
    <w:rsid w:val="00125840"/>
    <w:rsid w:val="00125B9C"/>
    <w:rsid w:val="00125DDE"/>
    <w:rsid w:val="00126326"/>
    <w:rsid w:val="00126819"/>
    <w:rsid w:val="001269CF"/>
    <w:rsid w:val="00127182"/>
    <w:rsid w:val="00127256"/>
    <w:rsid w:val="0012793F"/>
    <w:rsid w:val="00127CF0"/>
    <w:rsid w:val="00127E25"/>
    <w:rsid w:val="0013052D"/>
    <w:rsid w:val="00130ADC"/>
    <w:rsid w:val="00130B26"/>
    <w:rsid w:val="00130C45"/>
    <w:rsid w:val="00130DEF"/>
    <w:rsid w:val="00131AD3"/>
    <w:rsid w:val="00131D0F"/>
    <w:rsid w:val="00131F0E"/>
    <w:rsid w:val="00132068"/>
    <w:rsid w:val="0013241D"/>
    <w:rsid w:val="00133602"/>
    <w:rsid w:val="001338B7"/>
    <w:rsid w:val="0013468D"/>
    <w:rsid w:val="00134D61"/>
    <w:rsid w:val="00135543"/>
    <w:rsid w:val="0013558D"/>
    <w:rsid w:val="0013572D"/>
    <w:rsid w:val="001359E2"/>
    <w:rsid w:val="00135CA4"/>
    <w:rsid w:val="00135E6E"/>
    <w:rsid w:val="00136F9C"/>
    <w:rsid w:val="0013751B"/>
    <w:rsid w:val="00137558"/>
    <w:rsid w:val="00137BDB"/>
    <w:rsid w:val="00140006"/>
    <w:rsid w:val="001403D3"/>
    <w:rsid w:val="0014048C"/>
    <w:rsid w:val="001408A3"/>
    <w:rsid w:val="00140955"/>
    <w:rsid w:val="001417C0"/>
    <w:rsid w:val="001424EF"/>
    <w:rsid w:val="00142625"/>
    <w:rsid w:val="00143C49"/>
    <w:rsid w:val="00144338"/>
    <w:rsid w:val="00144385"/>
    <w:rsid w:val="001449D7"/>
    <w:rsid w:val="00145064"/>
    <w:rsid w:val="0014624B"/>
    <w:rsid w:val="00146557"/>
    <w:rsid w:val="00146FE1"/>
    <w:rsid w:val="00147411"/>
    <w:rsid w:val="00147685"/>
    <w:rsid w:val="0014768C"/>
    <w:rsid w:val="00147CEF"/>
    <w:rsid w:val="00147F3B"/>
    <w:rsid w:val="00150801"/>
    <w:rsid w:val="001511E6"/>
    <w:rsid w:val="00151860"/>
    <w:rsid w:val="00151B1C"/>
    <w:rsid w:val="001524E9"/>
    <w:rsid w:val="00152926"/>
    <w:rsid w:val="001535CC"/>
    <w:rsid w:val="00154540"/>
    <w:rsid w:val="001546F6"/>
    <w:rsid w:val="0015530B"/>
    <w:rsid w:val="00155686"/>
    <w:rsid w:val="0015576A"/>
    <w:rsid w:val="00155F5A"/>
    <w:rsid w:val="001569A4"/>
    <w:rsid w:val="00156D7C"/>
    <w:rsid w:val="00157049"/>
    <w:rsid w:val="00157230"/>
    <w:rsid w:val="00157ABF"/>
    <w:rsid w:val="001605A9"/>
    <w:rsid w:val="001612A0"/>
    <w:rsid w:val="00161689"/>
    <w:rsid w:val="00161A04"/>
    <w:rsid w:val="00161A72"/>
    <w:rsid w:val="00161ED4"/>
    <w:rsid w:val="00162CFE"/>
    <w:rsid w:val="00162D72"/>
    <w:rsid w:val="00162EDD"/>
    <w:rsid w:val="00163AFD"/>
    <w:rsid w:val="00163C09"/>
    <w:rsid w:val="00164068"/>
    <w:rsid w:val="00164587"/>
    <w:rsid w:val="001645AF"/>
    <w:rsid w:val="00164BC1"/>
    <w:rsid w:val="00164C5E"/>
    <w:rsid w:val="00164F93"/>
    <w:rsid w:val="0016532E"/>
    <w:rsid w:val="001653B8"/>
    <w:rsid w:val="001661F0"/>
    <w:rsid w:val="001663D5"/>
    <w:rsid w:val="00166D36"/>
    <w:rsid w:val="00166E22"/>
    <w:rsid w:val="00170C82"/>
    <w:rsid w:val="00171125"/>
    <w:rsid w:val="00171330"/>
    <w:rsid w:val="00171578"/>
    <w:rsid w:val="00171B2C"/>
    <w:rsid w:val="00172549"/>
    <w:rsid w:val="00172CF3"/>
    <w:rsid w:val="001733E0"/>
    <w:rsid w:val="0017372B"/>
    <w:rsid w:val="00173829"/>
    <w:rsid w:val="00173AB2"/>
    <w:rsid w:val="00173ED8"/>
    <w:rsid w:val="001741DE"/>
    <w:rsid w:val="0017448B"/>
    <w:rsid w:val="0017553E"/>
    <w:rsid w:val="00175C40"/>
    <w:rsid w:val="00175C99"/>
    <w:rsid w:val="00176E58"/>
    <w:rsid w:val="00176E9E"/>
    <w:rsid w:val="00177A71"/>
    <w:rsid w:val="00177C2F"/>
    <w:rsid w:val="00177CA8"/>
    <w:rsid w:val="00180152"/>
    <w:rsid w:val="0018026C"/>
    <w:rsid w:val="001804C2"/>
    <w:rsid w:val="00180905"/>
    <w:rsid w:val="00180B30"/>
    <w:rsid w:val="0018198B"/>
    <w:rsid w:val="00181D0F"/>
    <w:rsid w:val="00181D67"/>
    <w:rsid w:val="00182652"/>
    <w:rsid w:val="00183053"/>
    <w:rsid w:val="00183189"/>
    <w:rsid w:val="001834DE"/>
    <w:rsid w:val="001837A8"/>
    <w:rsid w:val="001837A9"/>
    <w:rsid w:val="00183EE6"/>
    <w:rsid w:val="00183F05"/>
    <w:rsid w:val="00184930"/>
    <w:rsid w:val="00185130"/>
    <w:rsid w:val="00185141"/>
    <w:rsid w:val="001858D8"/>
    <w:rsid w:val="00185BCB"/>
    <w:rsid w:val="00185F02"/>
    <w:rsid w:val="00186DF7"/>
    <w:rsid w:val="00186E6F"/>
    <w:rsid w:val="0018702E"/>
    <w:rsid w:val="00187898"/>
    <w:rsid w:val="00187FDA"/>
    <w:rsid w:val="00190A55"/>
    <w:rsid w:val="00190E41"/>
    <w:rsid w:val="00191312"/>
    <w:rsid w:val="001914C4"/>
    <w:rsid w:val="001915F1"/>
    <w:rsid w:val="001915F2"/>
    <w:rsid w:val="00191845"/>
    <w:rsid w:val="001930CA"/>
    <w:rsid w:val="0019417B"/>
    <w:rsid w:val="001946EC"/>
    <w:rsid w:val="00194E0B"/>
    <w:rsid w:val="00194E86"/>
    <w:rsid w:val="001955E2"/>
    <w:rsid w:val="0019596A"/>
    <w:rsid w:val="00195E3D"/>
    <w:rsid w:val="00196163"/>
    <w:rsid w:val="0019699D"/>
    <w:rsid w:val="0019751D"/>
    <w:rsid w:val="001A031F"/>
    <w:rsid w:val="001A046F"/>
    <w:rsid w:val="001A07AB"/>
    <w:rsid w:val="001A0B49"/>
    <w:rsid w:val="001A0B74"/>
    <w:rsid w:val="001A0C77"/>
    <w:rsid w:val="001A0D0D"/>
    <w:rsid w:val="001A131C"/>
    <w:rsid w:val="001A14C9"/>
    <w:rsid w:val="001A17D4"/>
    <w:rsid w:val="001A1CFC"/>
    <w:rsid w:val="001A1FE1"/>
    <w:rsid w:val="001A2015"/>
    <w:rsid w:val="001A2849"/>
    <w:rsid w:val="001A34E8"/>
    <w:rsid w:val="001A3550"/>
    <w:rsid w:val="001A4348"/>
    <w:rsid w:val="001A43B8"/>
    <w:rsid w:val="001A445E"/>
    <w:rsid w:val="001A4732"/>
    <w:rsid w:val="001A530E"/>
    <w:rsid w:val="001A56DC"/>
    <w:rsid w:val="001A56DF"/>
    <w:rsid w:val="001A5AAC"/>
    <w:rsid w:val="001A5E28"/>
    <w:rsid w:val="001A624D"/>
    <w:rsid w:val="001A665A"/>
    <w:rsid w:val="001A6B67"/>
    <w:rsid w:val="001A721F"/>
    <w:rsid w:val="001A796D"/>
    <w:rsid w:val="001A7D62"/>
    <w:rsid w:val="001A7FFD"/>
    <w:rsid w:val="001B03ED"/>
    <w:rsid w:val="001B0574"/>
    <w:rsid w:val="001B06E7"/>
    <w:rsid w:val="001B0E6D"/>
    <w:rsid w:val="001B1658"/>
    <w:rsid w:val="001B31A2"/>
    <w:rsid w:val="001B3669"/>
    <w:rsid w:val="001B4707"/>
    <w:rsid w:val="001B4AFD"/>
    <w:rsid w:val="001B50F6"/>
    <w:rsid w:val="001B5388"/>
    <w:rsid w:val="001B544A"/>
    <w:rsid w:val="001B5C94"/>
    <w:rsid w:val="001B5DD7"/>
    <w:rsid w:val="001B65E7"/>
    <w:rsid w:val="001B66C4"/>
    <w:rsid w:val="001B6907"/>
    <w:rsid w:val="001B6B47"/>
    <w:rsid w:val="001B795A"/>
    <w:rsid w:val="001B7BA3"/>
    <w:rsid w:val="001C00B0"/>
    <w:rsid w:val="001C041B"/>
    <w:rsid w:val="001C094F"/>
    <w:rsid w:val="001C0F21"/>
    <w:rsid w:val="001C1DDC"/>
    <w:rsid w:val="001C2506"/>
    <w:rsid w:val="001C2876"/>
    <w:rsid w:val="001C2D64"/>
    <w:rsid w:val="001C2FA9"/>
    <w:rsid w:val="001C38AD"/>
    <w:rsid w:val="001C4D38"/>
    <w:rsid w:val="001C4DC1"/>
    <w:rsid w:val="001C4E1C"/>
    <w:rsid w:val="001C54DC"/>
    <w:rsid w:val="001C5660"/>
    <w:rsid w:val="001C5C23"/>
    <w:rsid w:val="001C5E6D"/>
    <w:rsid w:val="001C6D3A"/>
    <w:rsid w:val="001C75A8"/>
    <w:rsid w:val="001C7747"/>
    <w:rsid w:val="001C78ED"/>
    <w:rsid w:val="001C7C9F"/>
    <w:rsid w:val="001D0D9C"/>
    <w:rsid w:val="001D10FB"/>
    <w:rsid w:val="001D1B08"/>
    <w:rsid w:val="001D23FB"/>
    <w:rsid w:val="001D2BFD"/>
    <w:rsid w:val="001D2CA6"/>
    <w:rsid w:val="001D2E1A"/>
    <w:rsid w:val="001D316E"/>
    <w:rsid w:val="001D4034"/>
    <w:rsid w:val="001D45CE"/>
    <w:rsid w:val="001D4CCC"/>
    <w:rsid w:val="001D5169"/>
    <w:rsid w:val="001D51CC"/>
    <w:rsid w:val="001D5607"/>
    <w:rsid w:val="001D5709"/>
    <w:rsid w:val="001D6272"/>
    <w:rsid w:val="001D65DD"/>
    <w:rsid w:val="001D6927"/>
    <w:rsid w:val="001D692D"/>
    <w:rsid w:val="001D695B"/>
    <w:rsid w:val="001D6977"/>
    <w:rsid w:val="001D7598"/>
    <w:rsid w:val="001D77B7"/>
    <w:rsid w:val="001E0316"/>
    <w:rsid w:val="001E0503"/>
    <w:rsid w:val="001E17DE"/>
    <w:rsid w:val="001E1CEE"/>
    <w:rsid w:val="001E209B"/>
    <w:rsid w:val="001E2B37"/>
    <w:rsid w:val="001E2C01"/>
    <w:rsid w:val="001E2C6D"/>
    <w:rsid w:val="001E3041"/>
    <w:rsid w:val="001E3654"/>
    <w:rsid w:val="001E3A83"/>
    <w:rsid w:val="001E3F06"/>
    <w:rsid w:val="001E40D1"/>
    <w:rsid w:val="001E447A"/>
    <w:rsid w:val="001E46A9"/>
    <w:rsid w:val="001E4FAB"/>
    <w:rsid w:val="001E4FDE"/>
    <w:rsid w:val="001E521A"/>
    <w:rsid w:val="001E57A1"/>
    <w:rsid w:val="001E5F3E"/>
    <w:rsid w:val="001E66B7"/>
    <w:rsid w:val="001E713A"/>
    <w:rsid w:val="001E72C9"/>
    <w:rsid w:val="001E7786"/>
    <w:rsid w:val="001E7F55"/>
    <w:rsid w:val="001F0D15"/>
    <w:rsid w:val="001F1215"/>
    <w:rsid w:val="001F200C"/>
    <w:rsid w:val="001F2129"/>
    <w:rsid w:val="001F27F2"/>
    <w:rsid w:val="001F2DEE"/>
    <w:rsid w:val="001F37AA"/>
    <w:rsid w:val="001F3917"/>
    <w:rsid w:val="001F3FA0"/>
    <w:rsid w:val="001F40D0"/>
    <w:rsid w:val="001F42D5"/>
    <w:rsid w:val="001F4472"/>
    <w:rsid w:val="001F4A81"/>
    <w:rsid w:val="001F4A85"/>
    <w:rsid w:val="001F4DAC"/>
    <w:rsid w:val="001F52AF"/>
    <w:rsid w:val="001F5AE1"/>
    <w:rsid w:val="001F68CF"/>
    <w:rsid w:val="001F6C3C"/>
    <w:rsid w:val="001F6CBC"/>
    <w:rsid w:val="001F709C"/>
    <w:rsid w:val="001F70AE"/>
    <w:rsid w:val="001F73F1"/>
    <w:rsid w:val="001F7CD0"/>
    <w:rsid w:val="001F7F91"/>
    <w:rsid w:val="00200133"/>
    <w:rsid w:val="002003B5"/>
    <w:rsid w:val="002003E2"/>
    <w:rsid w:val="00200A66"/>
    <w:rsid w:val="00200AB7"/>
    <w:rsid w:val="00200B0D"/>
    <w:rsid w:val="00201AA5"/>
    <w:rsid w:val="00201BE1"/>
    <w:rsid w:val="00202168"/>
    <w:rsid w:val="00202E7F"/>
    <w:rsid w:val="00203649"/>
    <w:rsid w:val="00203BBD"/>
    <w:rsid w:val="00204E11"/>
    <w:rsid w:val="00205083"/>
    <w:rsid w:val="0020519D"/>
    <w:rsid w:val="002055AF"/>
    <w:rsid w:val="00205AB7"/>
    <w:rsid w:val="00205CB2"/>
    <w:rsid w:val="00205F28"/>
    <w:rsid w:val="00207767"/>
    <w:rsid w:val="0020782B"/>
    <w:rsid w:val="00211418"/>
    <w:rsid w:val="002114FF"/>
    <w:rsid w:val="002116E2"/>
    <w:rsid w:val="00211A2F"/>
    <w:rsid w:val="00211DC5"/>
    <w:rsid w:val="00212D86"/>
    <w:rsid w:val="00212E15"/>
    <w:rsid w:val="00213487"/>
    <w:rsid w:val="002135D8"/>
    <w:rsid w:val="00213A69"/>
    <w:rsid w:val="00213EC3"/>
    <w:rsid w:val="00213FC6"/>
    <w:rsid w:val="0021422B"/>
    <w:rsid w:val="0021546D"/>
    <w:rsid w:val="0021573C"/>
    <w:rsid w:val="00215A61"/>
    <w:rsid w:val="00215D4D"/>
    <w:rsid w:val="00215E7F"/>
    <w:rsid w:val="0021656F"/>
    <w:rsid w:val="00216799"/>
    <w:rsid w:val="002168CC"/>
    <w:rsid w:val="00216D35"/>
    <w:rsid w:val="0021712A"/>
    <w:rsid w:val="00217D44"/>
    <w:rsid w:val="00217D74"/>
    <w:rsid w:val="0022011E"/>
    <w:rsid w:val="002202FE"/>
    <w:rsid w:val="00220B15"/>
    <w:rsid w:val="00220FB5"/>
    <w:rsid w:val="0022100D"/>
    <w:rsid w:val="00221513"/>
    <w:rsid w:val="00221747"/>
    <w:rsid w:val="00221885"/>
    <w:rsid w:val="002218CC"/>
    <w:rsid w:val="00221A9F"/>
    <w:rsid w:val="00221DE7"/>
    <w:rsid w:val="00222072"/>
    <w:rsid w:val="002228C4"/>
    <w:rsid w:val="002232F9"/>
    <w:rsid w:val="00223459"/>
    <w:rsid w:val="00223BD5"/>
    <w:rsid w:val="00224CB6"/>
    <w:rsid w:val="0022581D"/>
    <w:rsid w:val="0022590B"/>
    <w:rsid w:val="00225B42"/>
    <w:rsid w:val="00225DA1"/>
    <w:rsid w:val="0022620B"/>
    <w:rsid w:val="00226472"/>
    <w:rsid w:val="00226EB3"/>
    <w:rsid w:val="00226EB6"/>
    <w:rsid w:val="002271DB"/>
    <w:rsid w:val="0022743B"/>
    <w:rsid w:val="00227550"/>
    <w:rsid w:val="00227BDA"/>
    <w:rsid w:val="00227F8B"/>
    <w:rsid w:val="00230E0F"/>
    <w:rsid w:val="00230FD3"/>
    <w:rsid w:val="00231016"/>
    <w:rsid w:val="00231614"/>
    <w:rsid w:val="00232F40"/>
    <w:rsid w:val="002332FB"/>
    <w:rsid w:val="00234B96"/>
    <w:rsid w:val="00235280"/>
    <w:rsid w:val="00235BD3"/>
    <w:rsid w:val="00235FB8"/>
    <w:rsid w:val="00236356"/>
    <w:rsid w:val="00237C70"/>
    <w:rsid w:val="00237CFA"/>
    <w:rsid w:val="00237ED4"/>
    <w:rsid w:val="0024006E"/>
    <w:rsid w:val="002410B8"/>
    <w:rsid w:val="00241F99"/>
    <w:rsid w:val="002423BF"/>
    <w:rsid w:val="00242A4E"/>
    <w:rsid w:val="00242F02"/>
    <w:rsid w:val="002433FA"/>
    <w:rsid w:val="0024351C"/>
    <w:rsid w:val="00243AD6"/>
    <w:rsid w:val="00243AE8"/>
    <w:rsid w:val="00243CC1"/>
    <w:rsid w:val="00243F54"/>
    <w:rsid w:val="0024405B"/>
    <w:rsid w:val="002440F6"/>
    <w:rsid w:val="00244553"/>
    <w:rsid w:val="00244752"/>
    <w:rsid w:val="00244E4C"/>
    <w:rsid w:val="00245268"/>
    <w:rsid w:val="002453E6"/>
    <w:rsid w:val="002456EE"/>
    <w:rsid w:val="0024665C"/>
    <w:rsid w:val="0024668E"/>
    <w:rsid w:val="00246872"/>
    <w:rsid w:val="00246BDD"/>
    <w:rsid w:val="002479BD"/>
    <w:rsid w:val="00247AD5"/>
    <w:rsid w:val="00247BB6"/>
    <w:rsid w:val="00247CD3"/>
    <w:rsid w:val="0025082A"/>
    <w:rsid w:val="00250D8A"/>
    <w:rsid w:val="00250E55"/>
    <w:rsid w:val="00252903"/>
    <w:rsid w:val="00252B1C"/>
    <w:rsid w:val="00252D64"/>
    <w:rsid w:val="00253436"/>
    <w:rsid w:val="0025435D"/>
    <w:rsid w:val="00254AB1"/>
    <w:rsid w:val="00254CC7"/>
    <w:rsid w:val="00254F63"/>
    <w:rsid w:val="002556AA"/>
    <w:rsid w:val="00255853"/>
    <w:rsid w:val="00255CAE"/>
    <w:rsid w:val="00255D9B"/>
    <w:rsid w:val="00256172"/>
    <w:rsid w:val="0025628D"/>
    <w:rsid w:val="00256638"/>
    <w:rsid w:val="00257275"/>
    <w:rsid w:val="002575BB"/>
    <w:rsid w:val="002576D3"/>
    <w:rsid w:val="002602C4"/>
    <w:rsid w:val="00260E7D"/>
    <w:rsid w:val="0026124F"/>
    <w:rsid w:val="00261477"/>
    <w:rsid w:val="00261936"/>
    <w:rsid w:val="00261F40"/>
    <w:rsid w:val="00262212"/>
    <w:rsid w:val="0026254D"/>
    <w:rsid w:val="002625F4"/>
    <w:rsid w:val="002628C3"/>
    <w:rsid w:val="002630A0"/>
    <w:rsid w:val="002630A4"/>
    <w:rsid w:val="0026333D"/>
    <w:rsid w:val="002633FB"/>
    <w:rsid w:val="002637FE"/>
    <w:rsid w:val="00263C16"/>
    <w:rsid w:val="00264188"/>
    <w:rsid w:val="0026482E"/>
    <w:rsid w:val="0026488A"/>
    <w:rsid w:val="00264924"/>
    <w:rsid w:val="00264CF4"/>
    <w:rsid w:val="00264F9D"/>
    <w:rsid w:val="00265721"/>
    <w:rsid w:val="00265D36"/>
    <w:rsid w:val="00266272"/>
    <w:rsid w:val="00266764"/>
    <w:rsid w:val="002667AC"/>
    <w:rsid w:val="00266968"/>
    <w:rsid w:val="0026697A"/>
    <w:rsid w:val="00266C42"/>
    <w:rsid w:val="00266CBD"/>
    <w:rsid w:val="00266CF4"/>
    <w:rsid w:val="00267E80"/>
    <w:rsid w:val="00270692"/>
    <w:rsid w:val="00270F68"/>
    <w:rsid w:val="00271BC5"/>
    <w:rsid w:val="002723F7"/>
    <w:rsid w:val="002731C3"/>
    <w:rsid w:val="00273543"/>
    <w:rsid w:val="00273827"/>
    <w:rsid w:val="00273F5B"/>
    <w:rsid w:val="002746CE"/>
    <w:rsid w:val="002750CB"/>
    <w:rsid w:val="0027557E"/>
    <w:rsid w:val="00275581"/>
    <w:rsid w:val="00275F2A"/>
    <w:rsid w:val="002768E6"/>
    <w:rsid w:val="002801B4"/>
    <w:rsid w:val="002802CE"/>
    <w:rsid w:val="00281BDB"/>
    <w:rsid w:val="0028206B"/>
    <w:rsid w:val="0028223C"/>
    <w:rsid w:val="00282723"/>
    <w:rsid w:val="00282BB6"/>
    <w:rsid w:val="00282C2C"/>
    <w:rsid w:val="0028316A"/>
    <w:rsid w:val="0028333E"/>
    <w:rsid w:val="0028406E"/>
    <w:rsid w:val="002847BE"/>
    <w:rsid w:val="00284A28"/>
    <w:rsid w:val="002855A8"/>
    <w:rsid w:val="00285E66"/>
    <w:rsid w:val="002861CD"/>
    <w:rsid w:val="0028685A"/>
    <w:rsid w:val="00286CC8"/>
    <w:rsid w:val="00287310"/>
    <w:rsid w:val="00287636"/>
    <w:rsid w:val="002876FC"/>
    <w:rsid w:val="00287ED4"/>
    <w:rsid w:val="00291382"/>
    <w:rsid w:val="00291423"/>
    <w:rsid w:val="002919F0"/>
    <w:rsid w:val="00291D32"/>
    <w:rsid w:val="00291E07"/>
    <w:rsid w:val="00292133"/>
    <w:rsid w:val="0029219A"/>
    <w:rsid w:val="00292F06"/>
    <w:rsid w:val="0029336C"/>
    <w:rsid w:val="002936C5"/>
    <w:rsid w:val="00293C26"/>
    <w:rsid w:val="00294364"/>
    <w:rsid w:val="00294DA1"/>
    <w:rsid w:val="00295237"/>
    <w:rsid w:val="00296584"/>
    <w:rsid w:val="00296716"/>
    <w:rsid w:val="00296D1E"/>
    <w:rsid w:val="0029701E"/>
    <w:rsid w:val="00297498"/>
    <w:rsid w:val="00297D98"/>
    <w:rsid w:val="00297F1F"/>
    <w:rsid w:val="002A0D2D"/>
    <w:rsid w:val="002A1AC7"/>
    <w:rsid w:val="002A1E84"/>
    <w:rsid w:val="002A2035"/>
    <w:rsid w:val="002A20EC"/>
    <w:rsid w:val="002A2F78"/>
    <w:rsid w:val="002A3313"/>
    <w:rsid w:val="002A370F"/>
    <w:rsid w:val="002A3BA5"/>
    <w:rsid w:val="002A3F1E"/>
    <w:rsid w:val="002A4716"/>
    <w:rsid w:val="002A55DF"/>
    <w:rsid w:val="002A59F9"/>
    <w:rsid w:val="002A5D90"/>
    <w:rsid w:val="002A5F2F"/>
    <w:rsid w:val="002A694B"/>
    <w:rsid w:val="002A7787"/>
    <w:rsid w:val="002A7ED5"/>
    <w:rsid w:val="002B03E0"/>
    <w:rsid w:val="002B083D"/>
    <w:rsid w:val="002B0C0E"/>
    <w:rsid w:val="002B1348"/>
    <w:rsid w:val="002B1DDD"/>
    <w:rsid w:val="002B22A4"/>
    <w:rsid w:val="002B2353"/>
    <w:rsid w:val="002B238A"/>
    <w:rsid w:val="002B24D8"/>
    <w:rsid w:val="002B2BCF"/>
    <w:rsid w:val="002B2C0E"/>
    <w:rsid w:val="002B2D21"/>
    <w:rsid w:val="002B339A"/>
    <w:rsid w:val="002B39FB"/>
    <w:rsid w:val="002B41FD"/>
    <w:rsid w:val="002B44A9"/>
    <w:rsid w:val="002B483B"/>
    <w:rsid w:val="002B5D76"/>
    <w:rsid w:val="002B5FEE"/>
    <w:rsid w:val="002B619B"/>
    <w:rsid w:val="002B6684"/>
    <w:rsid w:val="002B6AF4"/>
    <w:rsid w:val="002B6B5B"/>
    <w:rsid w:val="002B6C4E"/>
    <w:rsid w:val="002B74D7"/>
    <w:rsid w:val="002B77FC"/>
    <w:rsid w:val="002B7DE8"/>
    <w:rsid w:val="002C1459"/>
    <w:rsid w:val="002C1506"/>
    <w:rsid w:val="002C1B0D"/>
    <w:rsid w:val="002C1E43"/>
    <w:rsid w:val="002C3141"/>
    <w:rsid w:val="002C3AEF"/>
    <w:rsid w:val="002C42D6"/>
    <w:rsid w:val="002C52A0"/>
    <w:rsid w:val="002C5884"/>
    <w:rsid w:val="002C5F76"/>
    <w:rsid w:val="002C61B6"/>
    <w:rsid w:val="002C654C"/>
    <w:rsid w:val="002C6D12"/>
    <w:rsid w:val="002C6F38"/>
    <w:rsid w:val="002C73DC"/>
    <w:rsid w:val="002C769A"/>
    <w:rsid w:val="002C7F19"/>
    <w:rsid w:val="002D0029"/>
    <w:rsid w:val="002D0D33"/>
    <w:rsid w:val="002D1A49"/>
    <w:rsid w:val="002D387C"/>
    <w:rsid w:val="002D4EA9"/>
    <w:rsid w:val="002D656D"/>
    <w:rsid w:val="002D6B42"/>
    <w:rsid w:val="002D79F1"/>
    <w:rsid w:val="002D7AD1"/>
    <w:rsid w:val="002D7EDB"/>
    <w:rsid w:val="002D7F4E"/>
    <w:rsid w:val="002E06C7"/>
    <w:rsid w:val="002E0DF1"/>
    <w:rsid w:val="002E190E"/>
    <w:rsid w:val="002E1B87"/>
    <w:rsid w:val="002E2510"/>
    <w:rsid w:val="002E2ADC"/>
    <w:rsid w:val="002E33A5"/>
    <w:rsid w:val="002E3AA5"/>
    <w:rsid w:val="002E3E87"/>
    <w:rsid w:val="002E5402"/>
    <w:rsid w:val="002E5BD8"/>
    <w:rsid w:val="002E5E94"/>
    <w:rsid w:val="002E5F5D"/>
    <w:rsid w:val="002E5FC1"/>
    <w:rsid w:val="002E688A"/>
    <w:rsid w:val="002E72C1"/>
    <w:rsid w:val="002E7A69"/>
    <w:rsid w:val="002E7D12"/>
    <w:rsid w:val="002F03A4"/>
    <w:rsid w:val="002F0475"/>
    <w:rsid w:val="002F1789"/>
    <w:rsid w:val="002F1F90"/>
    <w:rsid w:val="002F23AC"/>
    <w:rsid w:val="002F28F1"/>
    <w:rsid w:val="002F2E4C"/>
    <w:rsid w:val="002F3019"/>
    <w:rsid w:val="002F30BB"/>
    <w:rsid w:val="002F35D1"/>
    <w:rsid w:val="002F37A5"/>
    <w:rsid w:val="002F3FB2"/>
    <w:rsid w:val="002F41D4"/>
    <w:rsid w:val="002F42E1"/>
    <w:rsid w:val="002F57FA"/>
    <w:rsid w:val="002F585A"/>
    <w:rsid w:val="002F5BD2"/>
    <w:rsid w:val="002F5BF2"/>
    <w:rsid w:val="002F607E"/>
    <w:rsid w:val="002F6211"/>
    <w:rsid w:val="002F6282"/>
    <w:rsid w:val="002F6AC1"/>
    <w:rsid w:val="002F6B5C"/>
    <w:rsid w:val="002F75B5"/>
    <w:rsid w:val="002F75C8"/>
    <w:rsid w:val="002F7B5F"/>
    <w:rsid w:val="002F7DB2"/>
    <w:rsid w:val="0030113B"/>
    <w:rsid w:val="0030196B"/>
    <w:rsid w:val="003034A9"/>
    <w:rsid w:val="003038BE"/>
    <w:rsid w:val="00303A2E"/>
    <w:rsid w:val="00303B15"/>
    <w:rsid w:val="00304306"/>
    <w:rsid w:val="00304C7C"/>
    <w:rsid w:val="00304ECF"/>
    <w:rsid w:val="003054CC"/>
    <w:rsid w:val="00307061"/>
    <w:rsid w:val="0030706D"/>
    <w:rsid w:val="003075C1"/>
    <w:rsid w:val="00307869"/>
    <w:rsid w:val="003079F9"/>
    <w:rsid w:val="00307BE3"/>
    <w:rsid w:val="003108C5"/>
    <w:rsid w:val="003118CA"/>
    <w:rsid w:val="00312028"/>
    <w:rsid w:val="003127E4"/>
    <w:rsid w:val="00312928"/>
    <w:rsid w:val="00312C18"/>
    <w:rsid w:val="00313529"/>
    <w:rsid w:val="00313E34"/>
    <w:rsid w:val="00313FB8"/>
    <w:rsid w:val="0031429C"/>
    <w:rsid w:val="00314DD0"/>
    <w:rsid w:val="00314F29"/>
    <w:rsid w:val="00315046"/>
    <w:rsid w:val="003152CA"/>
    <w:rsid w:val="0031581C"/>
    <w:rsid w:val="0031604A"/>
    <w:rsid w:val="003169FA"/>
    <w:rsid w:val="0031771F"/>
    <w:rsid w:val="003177CB"/>
    <w:rsid w:val="003201CA"/>
    <w:rsid w:val="00320385"/>
    <w:rsid w:val="0032058A"/>
    <w:rsid w:val="00320D72"/>
    <w:rsid w:val="00320DB9"/>
    <w:rsid w:val="00321482"/>
    <w:rsid w:val="00321562"/>
    <w:rsid w:val="003215B5"/>
    <w:rsid w:val="00321645"/>
    <w:rsid w:val="003216A6"/>
    <w:rsid w:val="00321810"/>
    <w:rsid w:val="00322EB6"/>
    <w:rsid w:val="00323E15"/>
    <w:rsid w:val="00324E10"/>
    <w:rsid w:val="003251F6"/>
    <w:rsid w:val="00325A66"/>
    <w:rsid w:val="00325E01"/>
    <w:rsid w:val="00325F5F"/>
    <w:rsid w:val="0032611D"/>
    <w:rsid w:val="00326B44"/>
    <w:rsid w:val="0032708A"/>
    <w:rsid w:val="003270FE"/>
    <w:rsid w:val="0032786B"/>
    <w:rsid w:val="003278B7"/>
    <w:rsid w:val="003305F3"/>
    <w:rsid w:val="00330BA8"/>
    <w:rsid w:val="00331177"/>
    <w:rsid w:val="003318DE"/>
    <w:rsid w:val="00331DE6"/>
    <w:rsid w:val="00332184"/>
    <w:rsid w:val="0033273D"/>
    <w:rsid w:val="00333A49"/>
    <w:rsid w:val="003349CC"/>
    <w:rsid w:val="00335AEC"/>
    <w:rsid w:val="00335AEF"/>
    <w:rsid w:val="00335D60"/>
    <w:rsid w:val="00335DDD"/>
    <w:rsid w:val="00336D75"/>
    <w:rsid w:val="003371B4"/>
    <w:rsid w:val="00337519"/>
    <w:rsid w:val="003375D2"/>
    <w:rsid w:val="00337836"/>
    <w:rsid w:val="00337A37"/>
    <w:rsid w:val="00337C3A"/>
    <w:rsid w:val="003400A3"/>
    <w:rsid w:val="00340584"/>
    <w:rsid w:val="00341960"/>
    <w:rsid w:val="00341B4F"/>
    <w:rsid w:val="00341C5E"/>
    <w:rsid w:val="00341D72"/>
    <w:rsid w:val="003426B5"/>
    <w:rsid w:val="00342BF5"/>
    <w:rsid w:val="00342DA8"/>
    <w:rsid w:val="003435D3"/>
    <w:rsid w:val="00343D07"/>
    <w:rsid w:val="00343DE2"/>
    <w:rsid w:val="00343F98"/>
    <w:rsid w:val="00344BBC"/>
    <w:rsid w:val="00344F43"/>
    <w:rsid w:val="00345C9B"/>
    <w:rsid w:val="00345CF5"/>
    <w:rsid w:val="0034619A"/>
    <w:rsid w:val="0034627A"/>
    <w:rsid w:val="00346491"/>
    <w:rsid w:val="00346C08"/>
    <w:rsid w:val="00347188"/>
    <w:rsid w:val="003471B7"/>
    <w:rsid w:val="00347442"/>
    <w:rsid w:val="00347DA1"/>
    <w:rsid w:val="00350582"/>
    <w:rsid w:val="00350A15"/>
    <w:rsid w:val="00350F0A"/>
    <w:rsid w:val="00351141"/>
    <w:rsid w:val="0035174B"/>
    <w:rsid w:val="00351B83"/>
    <w:rsid w:val="00351D61"/>
    <w:rsid w:val="003522B8"/>
    <w:rsid w:val="003525C0"/>
    <w:rsid w:val="00352EB8"/>
    <w:rsid w:val="00352F0C"/>
    <w:rsid w:val="00353473"/>
    <w:rsid w:val="0035359E"/>
    <w:rsid w:val="003535E5"/>
    <w:rsid w:val="00353BD1"/>
    <w:rsid w:val="00353DFD"/>
    <w:rsid w:val="00353F42"/>
    <w:rsid w:val="003541E5"/>
    <w:rsid w:val="00354810"/>
    <w:rsid w:val="003550FD"/>
    <w:rsid w:val="00355FA5"/>
    <w:rsid w:val="003609A5"/>
    <w:rsid w:val="00360A9C"/>
    <w:rsid w:val="00360AA9"/>
    <w:rsid w:val="003610AB"/>
    <w:rsid w:val="0036182C"/>
    <w:rsid w:val="00361837"/>
    <w:rsid w:val="0036184B"/>
    <w:rsid w:val="00361880"/>
    <w:rsid w:val="003618BA"/>
    <w:rsid w:val="00361FEB"/>
    <w:rsid w:val="0036362F"/>
    <w:rsid w:val="00363A40"/>
    <w:rsid w:val="00363B7C"/>
    <w:rsid w:val="00363E09"/>
    <w:rsid w:val="00363E47"/>
    <w:rsid w:val="00364DB3"/>
    <w:rsid w:val="00365429"/>
    <w:rsid w:val="00366002"/>
    <w:rsid w:val="00366081"/>
    <w:rsid w:val="003676C4"/>
    <w:rsid w:val="003678DB"/>
    <w:rsid w:val="00367935"/>
    <w:rsid w:val="00367CA2"/>
    <w:rsid w:val="003704C9"/>
    <w:rsid w:val="00370BF4"/>
    <w:rsid w:val="0037197C"/>
    <w:rsid w:val="00373831"/>
    <w:rsid w:val="00373A2E"/>
    <w:rsid w:val="00373DFA"/>
    <w:rsid w:val="00374316"/>
    <w:rsid w:val="00374466"/>
    <w:rsid w:val="00374C82"/>
    <w:rsid w:val="003750A9"/>
    <w:rsid w:val="003751D4"/>
    <w:rsid w:val="003754A8"/>
    <w:rsid w:val="00375559"/>
    <w:rsid w:val="0037598E"/>
    <w:rsid w:val="00376C7C"/>
    <w:rsid w:val="00376F43"/>
    <w:rsid w:val="003777CB"/>
    <w:rsid w:val="00380A93"/>
    <w:rsid w:val="003812A2"/>
    <w:rsid w:val="003817E0"/>
    <w:rsid w:val="00381802"/>
    <w:rsid w:val="00381845"/>
    <w:rsid w:val="00381A5A"/>
    <w:rsid w:val="003836A5"/>
    <w:rsid w:val="00383C79"/>
    <w:rsid w:val="00383FD7"/>
    <w:rsid w:val="00384087"/>
    <w:rsid w:val="00384F3D"/>
    <w:rsid w:val="003853B9"/>
    <w:rsid w:val="0038546A"/>
    <w:rsid w:val="00385613"/>
    <w:rsid w:val="00385E10"/>
    <w:rsid w:val="003863BA"/>
    <w:rsid w:val="0038652B"/>
    <w:rsid w:val="0038691E"/>
    <w:rsid w:val="003872B7"/>
    <w:rsid w:val="00387575"/>
    <w:rsid w:val="0038766A"/>
    <w:rsid w:val="00387F1E"/>
    <w:rsid w:val="003901E4"/>
    <w:rsid w:val="00390695"/>
    <w:rsid w:val="00390B4E"/>
    <w:rsid w:val="0039106F"/>
    <w:rsid w:val="003916D3"/>
    <w:rsid w:val="00392259"/>
    <w:rsid w:val="00392712"/>
    <w:rsid w:val="00392A00"/>
    <w:rsid w:val="00392BE0"/>
    <w:rsid w:val="00393C6B"/>
    <w:rsid w:val="00393EB7"/>
    <w:rsid w:val="00394616"/>
    <w:rsid w:val="00394AAD"/>
    <w:rsid w:val="00395032"/>
    <w:rsid w:val="00395318"/>
    <w:rsid w:val="003953AB"/>
    <w:rsid w:val="003953DE"/>
    <w:rsid w:val="00396C13"/>
    <w:rsid w:val="003972F7"/>
    <w:rsid w:val="00397AF1"/>
    <w:rsid w:val="003A0683"/>
    <w:rsid w:val="003A07D6"/>
    <w:rsid w:val="003A0A28"/>
    <w:rsid w:val="003A0F76"/>
    <w:rsid w:val="003A126B"/>
    <w:rsid w:val="003A1442"/>
    <w:rsid w:val="003A18FA"/>
    <w:rsid w:val="003A27D9"/>
    <w:rsid w:val="003A28C0"/>
    <w:rsid w:val="003A28C6"/>
    <w:rsid w:val="003A2A14"/>
    <w:rsid w:val="003A2E1D"/>
    <w:rsid w:val="003A2EFD"/>
    <w:rsid w:val="003A356C"/>
    <w:rsid w:val="003A386E"/>
    <w:rsid w:val="003A396D"/>
    <w:rsid w:val="003A3DA2"/>
    <w:rsid w:val="003A3FF1"/>
    <w:rsid w:val="003A4702"/>
    <w:rsid w:val="003A4EEA"/>
    <w:rsid w:val="003A5182"/>
    <w:rsid w:val="003A5448"/>
    <w:rsid w:val="003A60BF"/>
    <w:rsid w:val="003A6599"/>
    <w:rsid w:val="003A6F3F"/>
    <w:rsid w:val="003A7409"/>
    <w:rsid w:val="003A78CD"/>
    <w:rsid w:val="003B009D"/>
    <w:rsid w:val="003B0734"/>
    <w:rsid w:val="003B0E60"/>
    <w:rsid w:val="003B1366"/>
    <w:rsid w:val="003B2115"/>
    <w:rsid w:val="003B21FE"/>
    <w:rsid w:val="003B2569"/>
    <w:rsid w:val="003B3365"/>
    <w:rsid w:val="003B3ADE"/>
    <w:rsid w:val="003B3D8B"/>
    <w:rsid w:val="003B3EF5"/>
    <w:rsid w:val="003B445F"/>
    <w:rsid w:val="003B4531"/>
    <w:rsid w:val="003B55B8"/>
    <w:rsid w:val="003B5751"/>
    <w:rsid w:val="003B58FA"/>
    <w:rsid w:val="003B5E7F"/>
    <w:rsid w:val="003B6439"/>
    <w:rsid w:val="003B6465"/>
    <w:rsid w:val="003B7217"/>
    <w:rsid w:val="003B7F68"/>
    <w:rsid w:val="003C0005"/>
    <w:rsid w:val="003C0BC8"/>
    <w:rsid w:val="003C0D87"/>
    <w:rsid w:val="003C0D89"/>
    <w:rsid w:val="003C0DDF"/>
    <w:rsid w:val="003C1403"/>
    <w:rsid w:val="003C18B4"/>
    <w:rsid w:val="003C2D6D"/>
    <w:rsid w:val="003C31BC"/>
    <w:rsid w:val="003C348C"/>
    <w:rsid w:val="003C3E72"/>
    <w:rsid w:val="003C3EFD"/>
    <w:rsid w:val="003C3F66"/>
    <w:rsid w:val="003C48FD"/>
    <w:rsid w:val="003C5414"/>
    <w:rsid w:val="003C61FC"/>
    <w:rsid w:val="003C6387"/>
    <w:rsid w:val="003C63DD"/>
    <w:rsid w:val="003C69D5"/>
    <w:rsid w:val="003C6C1E"/>
    <w:rsid w:val="003C7082"/>
    <w:rsid w:val="003C70E1"/>
    <w:rsid w:val="003C75DB"/>
    <w:rsid w:val="003C7703"/>
    <w:rsid w:val="003C78F6"/>
    <w:rsid w:val="003C7A0F"/>
    <w:rsid w:val="003C7BEA"/>
    <w:rsid w:val="003C7D83"/>
    <w:rsid w:val="003D012F"/>
    <w:rsid w:val="003D07C1"/>
    <w:rsid w:val="003D0822"/>
    <w:rsid w:val="003D08A6"/>
    <w:rsid w:val="003D09B6"/>
    <w:rsid w:val="003D0A65"/>
    <w:rsid w:val="003D0CCC"/>
    <w:rsid w:val="003D1160"/>
    <w:rsid w:val="003D1CFA"/>
    <w:rsid w:val="003D1F21"/>
    <w:rsid w:val="003D240B"/>
    <w:rsid w:val="003D3A40"/>
    <w:rsid w:val="003D3AE0"/>
    <w:rsid w:val="003D40DF"/>
    <w:rsid w:val="003D4C58"/>
    <w:rsid w:val="003D6632"/>
    <w:rsid w:val="003D73B9"/>
    <w:rsid w:val="003D783E"/>
    <w:rsid w:val="003E0903"/>
    <w:rsid w:val="003E0AD7"/>
    <w:rsid w:val="003E0E6D"/>
    <w:rsid w:val="003E13DD"/>
    <w:rsid w:val="003E1402"/>
    <w:rsid w:val="003E16E0"/>
    <w:rsid w:val="003E1791"/>
    <w:rsid w:val="003E1E0B"/>
    <w:rsid w:val="003E1FAB"/>
    <w:rsid w:val="003E2031"/>
    <w:rsid w:val="003E2C13"/>
    <w:rsid w:val="003E3296"/>
    <w:rsid w:val="003E35F3"/>
    <w:rsid w:val="003E3C02"/>
    <w:rsid w:val="003E43F1"/>
    <w:rsid w:val="003E4438"/>
    <w:rsid w:val="003E45BB"/>
    <w:rsid w:val="003E5440"/>
    <w:rsid w:val="003E5475"/>
    <w:rsid w:val="003E55DD"/>
    <w:rsid w:val="003E565F"/>
    <w:rsid w:val="003E669A"/>
    <w:rsid w:val="003E6792"/>
    <w:rsid w:val="003F03C0"/>
    <w:rsid w:val="003F0E4A"/>
    <w:rsid w:val="003F1DB6"/>
    <w:rsid w:val="003F2353"/>
    <w:rsid w:val="003F2570"/>
    <w:rsid w:val="003F3B3B"/>
    <w:rsid w:val="003F3E54"/>
    <w:rsid w:val="003F3F2F"/>
    <w:rsid w:val="003F40B9"/>
    <w:rsid w:val="003F4D4B"/>
    <w:rsid w:val="003F4EBB"/>
    <w:rsid w:val="003F4F42"/>
    <w:rsid w:val="003F549D"/>
    <w:rsid w:val="003F562F"/>
    <w:rsid w:val="003F5C9F"/>
    <w:rsid w:val="003F796E"/>
    <w:rsid w:val="003F7DC3"/>
    <w:rsid w:val="003F7E30"/>
    <w:rsid w:val="004001B1"/>
    <w:rsid w:val="004001FF"/>
    <w:rsid w:val="004006C1"/>
    <w:rsid w:val="00400B24"/>
    <w:rsid w:val="00401304"/>
    <w:rsid w:val="0040189E"/>
    <w:rsid w:val="00402996"/>
    <w:rsid w:val="00402DA4"/>
    <w:rsid w:val="0040321E"/>
    <w:rsid w:val="004035C2"/>
    <w:rsid w:val="00403775"/>
    <w:rsid w:val="00403BCA"/>
    <w:rsid w:val="00404174"/>
    <w:rsid w:val="00404CB1"/>
    <w:rsid w:val="004051E0"/>
    <w:rsid w:val="00405922"/>
    <w:rsid w:val="00405C88"/>
    <w:rsid w:val="00405CF0"/>
    <w:rsid w:val="0040627A"/>
    <w:rsid w:val="00406441"/>
    <w:rsid w:val="00406CAB"/>
    <w:rsid w:val="0040719E"/>
    <w:rsid w:val="0040745A"/>
    <w:rsid w:val="00407BB3"/>
    <w:rsid w:val="00407C1B"/>
    <w:rsid w:val="004101D3"/>
    <w:rsid w:val="0041062A"/>
    <w:rsid w:val="00410D33"/>
    <w:rsid w:val="00411DF0"/>
    <w:rsid w:val="00412444"/>
    <w:rsid w:val="00413037"/>
    <w:rsid w:val="00414173"/>
    <w:rsid w:val="00414E25"/>
    <w:rsid w:val="004152CA"/>
    <w:rsid w:val="004152E3"/>
    <w:rsid w:val="004155D0"/>
    <w:rsid w:val="004156F2"/>
    <w:rsid w:val="004168E0"/>
    <w:rsid w:val="00416B6A"/>
    <w:rsid w:val="004172D4"/>
    <w:rsid w:val="0041760B"/>
    <w:rsid w:val="00417EAE"/>
    <w:rsid w:val="00417F11"/>
    <w:rsid w:val="004204FB"/>
    <w:rsid w:val="00420BB7"/>
    <w:rsid w:val="004221B3"/>
    <w:rsid w:val="00423370"/>
    <w:rsid w:val="004238D7"/>
    <w:rsid w:val="004239BA"/>
    <w:rsid w:val="00423BF1"/>
    <w:rsid w:val="0042414A"/>
    <w:rsid w:val="00424230"/>
    <w:rsid w:val="00424751"/>
    <w:rsid w:val="004247A1"/>
    <w:rsid w:val="00424F9A"/>
    <w:rsid w:val="00425D29"/>
    <w:rsid w:val="00425F66"/>
    <w:rsid w:val="00425FC8"/>
    <w:rsid w:val="00426AFE"/>
    <w:rsid w:val="00426F3A"/>
    <w:rsid w:val="00427A33"/>
    <w:rsid w:val="0043016B"/>
    <w:rsid w:val="0043037D"/>
    <w:rsid w:val="004303E4"/>
    <w:rsid w:val="00430580"/>
    <w:rsid w:val="004308D9"/>
    <w:rsid w:val="004309C7"/>
    <w:rsid w:val="00430D8B"/>
    <w:rsid w:val="00431318"/>
    <w:rsid w:val="004313A4"/>
    <w:rsid w:val="00432A11"/>
    <w:rsid w:val="00433079"/>
    <w:rsid w:val="00433177"/>
    <w:rsid w:val="004332B6"/>
    <w:rsid w:val="00433300"/>
    <w:rsid w:val="00433A27"/>
    <w:rsid w:val="00433B02"/>
    <w:rsid w:val="00434199"/>
    <w:rsid w:val="00434306"/>
    <w:rsid w:val="0043440D"/>
    <w:rsid w:val="004344CB"/>
    <w:rsid w:val="00434A16"/>
    <w:rsid w:val="00434A63"/>
    <w:rsid w:val="004355DD"/>
    <w:rsid w:val="00435937"/>
    <w:rsid w:val="00435BD5"/>
    <w:rsid w:val="00435F96"/>
    <w:rsid w:val="00436354"/>
    <w:rsid w:val="0043681E"/>
    <w:rsid w:val="00436892"/>
    <w:rsid w:val="00436F9D"/>
    <w:rsid w:val="00436FF9"/>
    <w:rsid w:val="00437403"/>
    <w:rsid w:val="00440035"/>
    <w:rsid w:val="004410CC"/>
    <w:rsid w:val="004412C8"/>
    <w:rsid w:val="0044178D"/>
    <w:rsid w:val="004423D6"/>
    <w:rsid w:val="004424F4"/>
    <w:rsid w:val="0044298C"/>
    <w:rsid w:val="00442A94"/>
    <w:rsid w:val="00442BE1"/>
    <w:rsid w:val="004433A1"/>
    <w:rsid w:val="00443E8A"/>
    <w:rsid w:val="004441EF"/>
    <w:rsid w:val="00444D9B"/>
    <w:rsid w:val="00444ED7"/>
    <w:rsid w:val="004455E3"/>
    <w:rsid w:val="00445C69"/>
    <w:rsid w:val="0044613E"/>
    <w:rsid w:val="004462FC"/>
    <w:rsid w:val="00446633"/>
    <w:rsid w:val="00446AEC"/>
    <w:rsid w:val="00446D26"/>
    <w:rsid w:val="00446D6F"/>
    <w:rsid w:val="00446F10"/>
    <w:rsid w:val="00447802"/>
    <w:rsid w:val="00450889"/>
    <w:rsid w:val="0045100A"/>
    <w:rsid w:val="004519D2"/>
    <w:rsid w:val="004533D8"/>
    <w:rsid w:val="00453538"/>
    <w:rsid w:val="004538FA"/>
    <w:rsid w:val="004539A4"/>
    <w:rsid w:val="00453A1A"/>
    <w:rsid w:val="00453D10"/>
    <w:rsid w:val="00453E3A"/>
    <w:rsid w:val="00455765"/>
    <w:rsid w:val="00455CAC"/>
    <w:rsid w:val="00455EA1"/>
    <w:rsid w:val="00456422"/>
    <w:rsid w:val="004566BF"/>
    <w:rsid w:val="00456A68"/>
    <w:rsid w:val="00456F34"/>
    <w:rsid w:val="00457199"/>
    <w:rsid w:val="0046038D"/>
    <w:rsid w:val="00460D68"/>
    <w:rsid w:val="0046123A"/>
    <w:rsid w:val="004615CA"/>
    <w:rsid w:val="0046176E"/>
    <w:rsid w:val="00461B73"/>
    <w:rsid w:val="00462117"/>
    <w:rsid w:val="00462362"/>
    <w:rsid w:val="004625A3"/>
    <w:rsid w:val="004626CC"/>
    <w:rsid w:val="00462AC0"/>
    <w:rsid w:val="00463847"/>
    <w:rsid w:val="0046386F"/>
    <w:rsid w:val="00463A79"/>
    <w:rsid w:val="00464761"/>
    <w:rsid w:val="00464B0C"/>
    <w:rsid w:val="004651C9"/>
    <w:rsid w:val="00465558"/>
    <w:rsid w:val="00465841"/>
    <w:rsid w:val="00466A3D"/>
    <w:rsid w:val="00466F67"/>
    <w:rsid w:val="00467963"/>
    <w:rsid w:val="00467966"/>
    <w:rsid w:val="00467D0B"/>
    <w:rsid w:val="004701C0"/>
    <w:rsid w:val="00470C53"/>
    <w:rsid w:val="00470DD8"/>
    <w:rsid w:val="00471704"/>
    <w:rsid w:val="00472801"/>
    <w:rsid w:val="0047283E"/>
    <w:rsid w:val="00472A19"/>
    <w:rsid w:val="00472A5A"/>
    <w:rsid w:val="00472D03"/>
    <w:rsid w:val="00472DC6"/>
    <w:rsid w:val="00472F7C"/>
    <w:rsid w:val="004731A8"/>
    <w:rsid w:val="00473385"/>
    <w:rsid w:val="004734F3"/>
    <w:rsid w:val="004736CF"/>
    <w:rsid w:val="00473898"/>
    <w:rsid w:val="00473B0E"/>
    <w:rsid w:val="00473F4E"/>
    <w:rsid w:val="00474537"/>
    <w:rsid w:val="004745D2"/>
    <w:rsid w:val="00474640"/>
    <w:rsid w:val="0047470D"/>
    <w:rsid w:val="00474F68"/>
    <w:rsid w:val="0047550C"/>
    <w:rsid w:val="00476016"/>
    <w:rsid w:val="00476735"/>
    <w:rsid w:val="00476F4D"/>
    <w:rsid w:val="004772EA"/>
    <w:rsid w:val="00477E75"/>
    <w:rsid w:val="004804DD"/>
    <w:rsid w:val="004813FD"/>
    <w:rsid w:val="00481A98"/>
    <w:rsid w:val="00481D51"/>
    <w:rsid w:val="004823DC"/>
    <w:rsid w:val="004844B0"/>
    <w:rsid w:val="00484549"/>
    <w:rsid w:val="00484604"/>
    <w:rsid w:val="0048461F"/>
    <w:rsid w:val="00484853"/>
    <w:rsid w:val="00484DF8"/>
    <w:rsid w:val="004858BB"/>
    <w:rsid w:val="004861A5"/>
    <w:rsid w:val="00486AED"/>
    <w:rsid w:val="00486B98"/>
    <w:rsid w:val="00487A79"/>
    <w:rsid w:val="00487CED"/>
    <w:rsid w:val="00490479"/>
    <w:rsid w:val="00491152"/>
    <w:rsid w:val="004912EC"/>
    <w:rsid w:val="00491B18"/>
    <w:rsid w:val="00492558"/>
    <w:rsid w:val="00492A44"/>
    <w:rsid w:val="00492A94"/>
    <w:rsid w:val="00493373"/>
    <w:rsid w:val="00493791"/>
    <w:rsid w:val="004945AC"/>
    <w:rsid w:val="00494DA6"/>
    <w:rsid w:val="00494EB0"/>
    <w:rsid w:val="00495193"/>
    <w:rsid w:val="00495726"/>
    <w:rsid w:val="00495E4B"/>
    <w:rsid w:val="00496087"/>
    <w:rsid w:val="0049620E"/>
    <w:rsid w:val="0049652C"/>
    <w:rsid w:val="004968A6"/>
    <w:rsid w:val="00496D6B"/>
    <w:rsid w:val="00497132"/>
    <w:rsid w:val="00497981"/>
    <w:rsid w:val="00497D9F"/>
    <w:rsid w:val="004A02E1"/>
    <w:rsid w:val="004A02FC"/>
    <w:rsid w:val="004A038B"/>
    <w:rsid w:val="004A0C5D"/>
    <w:rsid w:val="004A1F03"/>
    <w:rsid w:val="004A2142"/>
    <w:rsid w:val="004A2253"/>
    <w:rsid w:val="004A2B2A"/>
    <w:rsid w:val="004A2BC4"/>
    <w:rsid w:val="004A2CCB"/>
    <w:rsid w:val="004A3538"/>
    <w:rsid w:val="004A383B"/>
    <w:rsid w:val="004A4500"/>
    <w:rsid w:val="004A4567"/>
    <w:rsid w:val="004A4645"/>
    <w:rsid w:val="004A47CC"/>
    <w:rsid w:val="004A4CA5"/>
    <w:rsid w:val="004A4E66"/>
    <w:rsid w:val="004A5290"/>
    <w:rsid w:val="004A5459"/>
    <w:rsid w:val="004A69C0"/>
    <w:rsid w:val="004A6DD8"/>
    <w:rsid w:val="004A6F5C"/>
    <w:rsid w:val="004A7573"/>
    <w:rsid w:val="004A7921"/>
    <w:rsid w:val="004B05FF"/>
    <w:rsid w:val="004B0992"/>
    <w:rsid w:val="004B099B"/>
    <w:rsid w:val="004B0A46"/>
    <w:rsid w:val="004B0FB6"/>
    <w:rsid w:val="004B188F"/>
    <w:rsid w:val="004B1C0A"/>
    <w:rsid w:val="004B2339"/>
    <w:rsid w:val="004B2526"/>
    <w:rsid w:val="004B2897"/>
    <w:rsid w:val="004B3D0A"/>
    <w:rsid w:val="004B3D8B"/>
    <w:rsid w:val="004B3FAC"/>
    <w:rsid w:val="004B493E"/>
    <w:rsid w:val="004B4B3A"/>
    <w:rsid w:val="004B522A"/>
    <w:rsid w:val="004B57CE"/>
    <w:rsid w:val="004B57FF"/>
    <w:rsid w:val="004B5E96"/>
    <w:rsid w:val="004B6FDA"/>
    <w:rsid w:val="004B727D"/>
    <w:rsid w:val="004B7646"/>
    <w:rsid w:val="004B7D66"/>
    <w:rsid w:val="004C0601"/>
    <w:rsid w:val="004C08F6"/>
    <w:rsid w:val="004C1C26"/>
    <w:rsid w:val="004C1D78"/>
    <w:rsid w:val="004C1DA3"/>
    <w:rsid w:val="004C1F28"/>
    <w:rsid w:val="004C2FD8"/>
    <w:rsid w:val="004C306A"/>
    <w:rsid w:val="004C3311"/>
    <w:rsid w:val="004C376F"/>
    <w:rsid w:val="004C3E1F"/>
    <w:rsid w:val="004C3F44"/>
    <w:rsid w:val="004C4443"/>
    <w:rsid w:val="004C454B"/>
    <w:rsid w:val="004C497E"/>
    <w:rsid w:val="004C4CC0"/>
    <w:rsid w:val="004C504F"/>
    <w:rsid w:val="004C5C02"/>
    <w:rsid w:val="004C5D44"/>
    <w:rsid w:val="004C6445"/>
    <w:rsid w:val="004C65C6"/>
    <w:rsid w:val="004C6979"/>
    <w:rsid w:val="004C6DC6"/>
    <w:rsid w:val="004C71D1"/>
    <w:rsid w:val="004C765A"/>
    <w:rsid w:val="004D016B"/>
    <w:rsid w:val="004D037E"/>
    <w:rsid w:val="004D0727"/>
    <w:rsid w:val="004D0CFF"/>
    <w:rsid w:val="004D0D2B"/>
    <w:rsid w:val="004D238E"/>
    <w:rsid w:val="004D2A4A"/>
    <w:rsid w:val="004D2AE1"/>
    <w:rsid w:val="004D31DE"/>
    <w:rsid w:val="004D3731"/>
    <w:rsid w:val="004D3D9B"/>
    <w:rsid w:val="004D49EC"/>
    <w:rsid w:val="004D4E22"/>
    <w:rsid w:val="004D5D0C"/>
    <w:rsid w:val="004D5D35"/>
    <w:rsid w:val="004D6054"/>
    <w:rsid w:val="004D6207"/>
    <w:rsid w:val="004D6E08"/>
    <w:rsid w:val="004D6F9C"/>
    <w:rsid w:val="004D7E78"/>
    <w:rsid w:val="004D7FB9"/>
    <w:rsid w:val="004E0B69"/>
    <w:rsid w:val="004E1285"/>
    <w:rsid w:val="004E16D5"/>
    <w:rsid w:val="004E1E09"/>
    <w:rsid w:val="004E21C5"/>
    <w:rsid w:val="004E262A"/>
    <w:rsid w:val="004E27E7"/>
    <w:rsid w:val="004E2A1B"/>
    <w:rsid w:val="004E2B58"/>
    <w:rsid w:val="004E3061"/>
    <w:rsid w:val="004E35A6"/>
    <w:rsid w:val="004E38C2"/>
    <w:rsid w:val="004E3FF0"/>
    <w:rsid w:val="004E46C5"/>
    <w:rsid w:val="004E49C8"/>
    <w:rsid w:val="004E4E2D"/>
    <w:rsid w:val="004E5028"/>
    <w:rsid w:val="004E677B"/>
    <w:rsid w:val="004E6DF4"/>
    <w:rsid w:val="004E6F23"/>
    <w:rsid w:val="004E7079"/>
    <w:rsid w:val="004E7102"/>
    <w:rsid w:val="004E7588"/>
    <w:rsid w:val="004F0CF8"/>
    <w:rsid w:val="004F0DBE"/>
    <w:rsid w:val="004F12BB"/>
    <w:rsid w:val="004F1578"/>
    <w:rsid w:val="004F18A4"/>
    <w:rsid w:val="004F1BF5"/>
    <w:rsid w:val="004F1D65"/>
    <w:rsid w:val="004F2190"/>
    <w:rsid w:val="004F2192"/>
    <w:rsid w:val="004F22D1"/>
    <w:rsid w:val="004F276E"/>
    <w:rsid w:val="004F3341"/>
    <w:rsid w:val="004F351F"/>
    <w:rsid w:val="004F35A9"/>
    <w:rsid w:val="004F3756"/>
    <w:rsid w:val="004F3D63"/>
    <w:rsid w:val="004F3FBE"/>
    <w:rsid w:val="004F41A2"/>
    <w:rsid w:val="004F4446"/>
    <w:rsid w:val="004F508D"/>
    <w:rsid w:val="004F5902"/>
    <w:rsid w:val="004F5E00"/>
    <w:rsid w:val="004F6BB4"/>
    <w:rsid w:val="004F6BBF"/>
    <w:rsid w:val="004F7B55"/>
    <w:rsid w:val="004F7CA9"/>
    <w:rsid w:val="004F7D5D"/>
    <w:rsid w:val="005008AA"/>
    <w:rsid w:val="00500D35"/>
    <w:rsid w:val="0050128D"/>
    <w:rsid w:val="005014D8"/>
    <w:rsid w:val="00501576"/>
    <w:rsid w:val="00501640"/>
    <w:rsid w:val="00501F3F"/>
    <w:rsid w:val="005023CA"/>
    <w:rsid w:val="005033E3"/>
    <w:rsid w:val="0050359B"/>
    <w:rsid w:val="00504549"/>
    <w:rsid w:val="005048AC"/>
    <w:rsid w:val="00504D9E"/>
    <w:rsid w:val="00505CD6"/>
    <w:rsid w:val="00505CEC"/>
    <w:rsid w:val="0050607C"/>
    <w:rsid w:val="00506758"/>
    <w:rsid w:val="00506E91"/>
    <w:rsid w:val="005075B8"/>
    <w:rsid w:val="00507F2A"/>
    <w:rsid w:val="00510486"/>
    <w:rsid w:val="00510FCD"/>
    <w:rsid w:val="005111D1"/>
    <w:rsid w:val="00511648"/>
    <w:rsid w:val="0051189E"/>
    <w:rsid w:val="00512139"/>
    <w:rsid w:val="0051252A"/>
    <w:rsid w:val="00512576"/>
    <w:rsid w:val="00512AB1"/>
    <w:rsid w:val="0051334E"/>
    <w:rsid w:val="005137BB"/>
    <w:rsid w:val="00513F07"/>
    <w:rsid w:val="00514114"/>
    <w:rsid w:val="0051419C"/>
    <w:rsid w:val="005146C1"/>
    <w:rsid w:val="00514977"/>
    <w:rsid w:val="00514C7C"/>
    <w:rsid w:val="00515499"/>
    <w:rsid w:val="00515BB2"/>
    <w:rsid w:val="00515E21"/>
    <w:rsid w:val="005164BC"/>
    <w:rsid w:val="0051657F"/>
    <w:rsid w:val="00516D8F"/>
    <w:rsid w:val="00516F4C"/>
    <w:rsid w:val="005178DC"/>
    <w:rsid w:val="0052062C"/>
    <w:rsid w:val="005206DB"/>
    <w:rsid w:val="00520A82"/>
    <w:rsid w:val="00522349"/>
    <w:rsid w:val="0052234F"/>
    <w:rsid w:val="00522975"/>
    <w:rsid w:val="00522B57"/>
    <w:rsid w:val="005231BF"/>
    <w:rsid w:val="005235CC"/>
    <w:rsid w:val="00524007"/>
    <w:rsid w:val="00524081"/>
    <w:rsid w:val="0052411E"/>
    <w:rsid w:val="00524C50"/>
    <w:rsid w:val="00524F06"/>
    <w:rsid w:val="005252A3"/>
    <w:rsid w:val="0052566B"/>
    <w:rsid w:val="005258BB"/>
    <w:rsid w:val="00525E7B"/>
    <w:rsid w:val="00526302"/>
    <w:rsid w:val="00526379"/>
    <w:rsid w:val="0052664B"/>
    <w:rsid w:val="00526886"/>
    <w:rsid w:val="00526972"/>
    <w:rsid w:val="00527245"/>
    <w:rsid w:val="0052746E"/>
    <w:rsid w:val="00527EBE"/>
    <w:rsid w:val="00531027"/>
    <w:rsid w:val="00531D10"/>
    <w:rsid w:val="00533396"/>
    <w:rsid w:val="00533B2D"/>
    <w:rsid w:val="0053434C"/>
    <w:rsid w:val="005347DB"/>
    <w:rsid w:val="00535544"/>
    <w:rsid w:val="00535C33"/>
    <w:rsid w:val="00535E1E"/>
    <w:rsid w:val="00535E9F"/>
    <w:rsid w:val="00536672"/>
    <w:rsid w:val="00536E5F"/>
    <w:rsid w:val="00537B56"/>
    <w:rsid w:val="0054049B"/>
    <w:rsid w:val="00540532"/>
    <w:rsid w:val="0054070F"/>
    <w:rsid w:val="005416DC"/>
    <w:rsid w:val="005431E1"/>
    <w:rsid w:val="005436B7"/>
    <w:rsid w:val="00543A0E"/>
    <w:rsid w:val="005440A4"/>
    <w:rsid w:val="005442E1"/>
    <w:rsid w:val="00544389"/>
    <w:rsid w:val="0054455A"/>
    <w:rsid w:val="00544BA6"/>
    <w:rsid w:val="00544FE7"/>
    <w:rsid w:val="005452F2"/>
    <w:rsid w:val="0054585E"/>
    <w:rsid w:val="005458E5"/>
    <w:rsid w:val="00545AEF"/>
    <w:rsid w:val="005462F0"/>
    <w:rsid w:val="00546590"/>
    <w:rsid w:val="0054671C"/>
    <w:rsid w:val="00546B29"/>
    <w:rsid w:val="00546CA4"/>
    <w:rsid w:val="0054728B"/>
    <w:rsid w:val="00547599"/>
    <w:rsid w:val="00547709"/>
    <w:rsid w:val="00547A9A"/>
    <w:rsid w:val="00547D2E"/>
    <w:rsid w:val="005506B5"/>
    <w:rsid w:val="005507A5"/>
    <w:rsid w:val="00551015"/>
    <w:rsid w:val="005511F6"/>
    <w:rsid w:val="005517E3"/>
    <w:rsid w:val="00551B73"/>
    <w:rsid w:val="005522A9"/>
    <w:rsid w:val="00552701"/>
    <w:rsid w:val="00552F84"/>
    <w:rsid w:val="005534E6"/>
    <w:rsid w:val="0055375F"/>
    <w:rsid w:val="005540BC"/>
    <w:rsid w:val="00554393"/>
    <w:rsid w:val="005543D0"/>
    <w:rsid w:val="0055460A"/>
    <w:rsid w:val="005547AB"/>
    <w:rsid w:val="00554B17"/>
    <w:rsid w:val="00554C61"/>
    <w:rsid w:val="005553D0"/>
    <w:rsid w:val="005555CE"/>
    <w:rsid w:val="00555A0E"/>
    <w:rsid w:val="00555CD2"/>
    <w:rsid w:val="0055612B"/>
    <w:rsid w:val="00556243"/>
    <w:rsid w:val="00556946"/>
    <w:rsid w:val="00556ABB"/>
    <w:rsid w:val="00556CF8"/>
    <w:rsid w:val="00556F23"/>
    <w:rsid w:val="00557AE1"/>
    <w:rsid w:val="005603E8"/>
    <w:rsid w:val="00560479"/>
    <w:rsid w:val="00560946"/>
    <w:rsid w:val="0056098C"/>
    <w:rsid w:val="00560BC0"/>
    <w:rsid w:val="00560F26"/>
    <w:rsid w:val="005615C5"/>
    <w:rsid w:val="005619F2"/>
    <w:rsid w:val="00562C49"/>
    <w:rsid w:val="0056319D"/>
    <w:rsid w:val="00563CEC"/>
    <w:rsid w:val="00563FF6"/>
    <w:rsid w:val="00564083"/>
    <w:rsid w:val="0056457D"/>
    <w:rsid w:val="00564A2A"/>
    <w:rsid w:val="005654C4"/>
    <w:rsid w:val="0056580B"/>
    <w:rsid w:val="00565F3E"/>
    <w:rsid w:val="00566252"/>
    <w:rsid w:val="00566E3B"/>
    <w:rsid w:val="00567189"/>
    <w:rsid w:val="00567224"/>
    <w:rsid w:val="00570FA4"/>
    <w:rsid w:val="00571B30"/>
    <w:rsid w:val="00571F62"/>
    <w:rsid w:val="00572147"/>
    <w:rsid w:val="0057275E"/>
    <w:rsid w:val="00572A72"/>
    <w:rsid w:val="00573884"/>
    <w:rsid w:val="00573D01"/>
    <w:rsid w:val="00574282"/>
    <w:rsid w:val="0057459C"/>
    <w:rsid w:val="00575AC8"/>
    <w:rsid w:val="00575EFB"/>
    <w:rsid w:val="00576058"/>
    <w:rsid w:val="005762F8"/>
    <w:rsid w:val="0057639B"/>
    <w:rsid w:val="00576AAC"/>
    <w:rsid w:val="00576EF8"/>
    <w:rsid w:val="00576FCE"/>
    <w:rsid w:val="005811AC"/>
    <w:rsid w:val="00581308"/>
    <w:rsid w:val="00582BE1"/>
    <w:rsid w:val="00583993"/>
    <w:rsid w:val="00583C5A"/>
    <w:rsid w:val="00583F88"/>
    <w:rsid w:val="00584299"/>
    <w:rsid w:val="00584553"/>
    <w:rsid w:val="00584779"/>
    <w:rsid w:val="0058479D"/>
    <w:rsid w:val="00584B67"/>
    <w:rsid w:val="00585641"/>
    <w:rsid w:val="0058590D"/>
    <w:rsid w:val="00585F8C"/>
    <w:rsid w:val="00585FC1"/>
    <w:rsid w:val="00586017"/>
    <w:rsid w:val="00586059"/>
    <w:rsid w:val="00586D65"/>
    <w:rsid w:val="005871C5"/>
    <w:rsid w:val="00587644"/>
    <w:rsid w:val="00587787"/>
    <w:rsid w:val="00590A68"/>
    <w:rsid w:val="00590DE5"/>
    <w:rsid w:val="00591746"/>
    <w:rsid w:val="00591EF0"/>
    <w:rsid w:val="00592881"/>
    <w:rsid w:val="00593251"/>
    <w:rsid w:val="0059335C"/>
    <w:rsid w:val="005941A7"/>
    <w:rsid w:val="00594C42"/>
    <w:rsid w:val="00594CC6"/>
    <w:rsid w:val="0059541F"/>
    <w:rsid w:val="005956A9"/>
    <w:rsid w:val="00595CB9"/>
    <w:rsid w:val="00596541"/>
    <w:rsid w:val="005A1ECB"/>
    <w:rsid w:val="005A28F0"/>
    <w:rsid w:val="005A2B40"/>
    <w:rsid w:val="005A2E6D"/>
    <w:rsid w:val="005A3AD0"/>
    <w:rsid w:val="005A3D41"/>
    <w:rsid w:val="005A3ED9"/>
    <w:rsid w:val="005A46DB"/>
    <w:rsid w:val="005A473F"/>
    <w:rsid w:val="005A4923"/>
    <w:rsid w:val="005A4E42"/>
    <w:rsid w:val="005A5B20"/>
    <w:rsid w:val="005A5B8B"/>
    <w:rsid w:val="005A60B8"/>
    <w:rsid w:val="005A6C75"/>
    <w:rsid w:val="005B037A"/>
    <w:rsid w:val="005B1DF6"/>
    <w:rsid w:val="005B24EA"/>
    <w:rsid w:val="005B2702"/>
    <w:rsid w:val="005B29E8"/>
    <w:rsid w:val="005B2EB4"/>
    <w:rsid w:val="005B2F5D"/>
    <w:rsid w:val="005B301F"/>
    <w:rsid w:val="005B3608"/>
    <w:rsid w:val="005B4A94"/>
    <w:rsid w:val="005B5013"/>
    <w:rsid w:val="005B54A8"/>
    <w:rsid w:val="005B6036"/>
    <w:rsid w:val="005B6105"/>
    <w:rsid w:val="005B688F"/>
    <w:rsid w:val="005B7097"/>
    <w:rsid w:val="005C040F"/>
    <w:rsid w:val="005C0D84"/>
    <w:rsid w:val="005C172C"/>
    <w:rsid w:val="005C1913"/>
    <w:rsid w:val="005C1C0E"/>
    <w:rsid w:val="005C25E4"/>
    <w:rsid w:val="005C2BD3"/>
    <w:rsid w:val="005C2ED3"/>
    <w:rsid w:val="005C302B"/>
    <w:rsid w:val="005C3056"/>
    <w:rsid w:val="005C4037"/>
    <w:rsid w:val="005C4A49"/>
    <w:rsid w:val="005C52F0"/>
    <w:rsid w:val="005C54C7"/>
    <w:rsid w:val="005C5F4C"/>
    <w:rsid w:val="005C613C"/>
    <w:rsid w:val="005C65C3"/>
    <w:rsid w:val="005C6B21"/>
    <w:rsid w:val="005C7273"/>
    <w:rsid w:val="005C7874"/>
    <w:rsid w:val="005C7890"/>
    <w:rsid w:val="005C792A"/>
    <w:rsid w:val="005D02A5"/>
    <w:rsid w:val="005D06BC"/>
    <w:rsid w:val="005D0D5B"/>
    <w:rsid w:val="005D0E72"/>
    <w:rsid w:val="005D0FBD"/>
    <w:rsid w:val="005D1FEC"/>
    <w:rsid w:val="005D22C4"/>
    <w:rsid w:val="005D22D6"/>
    <w:rsid w:val="005D2A97"/>
    <w:rsid w:val="005D2A9A"/>
    <w:rsid w:val="005D2C87"/>
    <w:rsid w:val="005D2FFA"/>
    <w:rsid w:val="005D356D"/>
    <w:rsid w:val="005D35E8"/>
    <w:rsid w:val="005D39FB"/>
    <w:rsid w:val="005D45BA"/>
    <w:rsid w:val="005D46A6"/>
    <w:rsid w:val="005D4A38"/>
    <w:rsid w:val="005D5FB3"/>
    <w:rsid w:val="005D6223"/>
    <w:rsid w:val="005D68DC"/>
    <w:rsid w:val="005D692C"/>
    <w:rsid w:val="005D6A85"/>
    <w:rsid w:val="005D6AF4"/>
    <w:rsid w:val="005D6C0C"/>
    <w:rsid w:val="005D6CC5"/>
    <w:rsid w:val="005D6CF5"/>
    <w:rsid w:val="005D79F8"/>
    <w:rsid w:val="005E0807"/>
    <w:rsid w:val="005E11FC"/>
    <w:rsid w:val="005E154C"/>
    <w:rsid w:val="005E18A8"/>
    <w:rsid w:val="005E1E2E"/>
    <w:rsid w:val="005E261F"/>
    <w:rsid w:val="005E31BE"/>
    <w:rsid w:val="005E37BF"/>
    <w:rsid w:val="005E3E48"/>
    <w:rsid w:val="005E4438"/>
    <w:rsid w:val="005E463F"/>
    <w:rsid w:val="005E48B1"/>
    <w:rsid w:val="005E50F7"/>
    <w:rsid w:val="005E52D5"/>
    <w:rsid w:val="005E539F"/>
    <w:rsid w:val="005E5E57"/>
    <w:rsid w:val="005E69D4"/>
    <w:rsid w:val="005E6C37"/>
    <w:rsid w:val="005E6F62"/>
    <w:rsid w:val="005E77E2"/>
    <w:rsid w:val="005E7FF9"/>
    <w:rsid w:val="005F047D"/>
    <w:rsid w:val="005F0849"/>
    <w:rsid w:val="005F1083"/>
    <w:rsid w:val="005F10F5"/>
    <w:rsid w:val="005F11E8"/>
    <w:rsid w:val="005F120D"/>
    <w:rsid w:val="005F1452"/>
    <w:rsid w:val="005F14D8"/>
    <w:rsid w:val="005F3164"/>
    <w:rsid w:val="005F36CB"/>
    <w:rsid w:val="005F3BCF"/>
    <w:rsid w:val="005F3C22"/>
    <w:rsid w:val="005F3F28"/>
    <w:rsid w:val="005F3FA9"/>
    <w:rsid w:val="005F495B"/>
    <w:rsid w:val="005F4F7E"/>
    <w:rsid w:val="005F5B75"/>
    <w:rsid w:val="005F6044"/>
    <w:rsid w:val="005F61F9"/>
    <w:rsid w:val="005F6698"/>
    <w:rsid w:val="005F6D12"/>
    <w:rsid w:val="005F6DBA"/>
    <w:rsid w:val="005F76B4"/>
    <w:rsid w:val="0060019D"/>
    <w:rsid w:val="00600CC5"/>
    <w:rsid w:val="0060147D"/>
    <w:rsid w:val="006015F6"/>
    <w:rsid w:val="00601A4D"/>
    <w:rsid w:val="00601C1D"/>
    <w:rsid w:val="006026D7"/>
    <w:rsid w:val="00602DCB"/>
    <w:rsid w:val="00603829"/>
    <w:rsid w:val="00603A4E"/>
    <w:rsid w:val="00603B09"/>
    <w:rsid w:val="00603DFC"/>
    <w:rsid w:val="00603F00"/>
    <w:rsid w:val="0060405A"/>
    <w:rsid w:val="006041AE"/>
    <w:rsid w:val="0060453A"/>
    <w:rsid w:val="00604931"/>
    <w:rsid w:val="00604B75"/>
    <w:rsid w:val="006059BA"/>
    <w:rsid w:val="00606986"/>
    <w:rsid w:val="00606CB2"/>
    <w:rsid w:val="00607172"/>
    <w:rsid w:val="00607417"/>
    <w:rsid w:val="006075CD"/>
    <w:rsid w:val="006075DD"/>
    <w:rsid w:val="0061151C"/>
    <w:rsid w:val="00611A5B"/>
    <w:rsid w:val="00611B72"/>
    <w:rsid w:val="006120E6"/>
    <w:rsid w:val="00612640"/>
    <w:rsid w:val="00612DA7"/>
    <w:rsid w:val="006131F2"/>
    <w:rsid w:val="00613716"/>
    <w:rsid w:val="00613C7E"/>
    <w:rsid w:val="0061405B"/>
    <w:rsid w:val="00614262"/>
    <w:rsid w:val="006143F1"/>
    <w:rsid w:val="00615BA0"/>
    <w:rsid w:val="006161F9"/>
    <w:rsid w:val="00616535"/>
    <w:rsid w:val="00616809"/>
    <w:rsid w:val="00616818"/>
    <w:rsid w:val="00616EA3"/>
    <w:rsid w:val="00617194"/>
    <w:rsid w:val="006202F0"/>
    <w:rsid w:val="00620613"/>
    <w:rsid w:val="006206AA"/>
    <w:rsid w:val="00620805"/>
    <w:rsid w:val="0062105F"/>
    <w:rsid w:val="006210FC"/>
    <w:rsid w:val="00621746"/>
    <w:rsid w:val="00621C74"/>
    <w:rsid w:val="00622593"/>
    <w:rsid w:val="00622718"/>
    <w:rsid w:val="00622820"/>
    <w:rsid w:val="00623392"/>
    <w:rsid w:val="0062414A"/>
    <w:rsid w:val="006241E9"/>
    <w:rsid w:val="006247A9"/>
    <w:rsid w:val="00624AF8"/>
    <w:rsid w:val="00625E75"/>
    <w:rsid w:val="006263C6"/>
    <w:rsid w:val="00626DDF"/>
    <w:rsid w:val="00626F74"/>
    <w:rsid w:val="00627BB6"/>
    <w:rsid w:val="006305BD"/>
    <w:rsid w:val="006308AF"/>
    <w:rsid w:val="00630CFA"/>
    <w:rsid w:val="00631001"/>
    <w:rsid w:val="0063252E"/>
    <w:rsid w:val="00632D2E"/>
    <w:rsid w:val="00632FDE"/>
    <w:rsid w:val="00633671"/>
    <w:rsid w:val="00634444"/>
    <w:rsid w:val="00634E1A"/>
    <w:rsid w:val="00634F35"/>
    <w:rsid w:val="00634FAB"/>
    <w:rsid w:val="006358BD"/>
    <w:rsid w:val="00635FF8"/>
    <w:rsid w:val="00637059"/>
    <w:rsid w:val="00637F56"/>
    <w:rsid w:val="00641419"/>
    <w:rsid w:val="00642046"/>
    <w:rsid w:val="00642907"/>
    <w:rsid w:val="00643216"/>
    <w:rsid w:val="0064357A"/>
    <w:rsid w:val="00643D60"/>
    <w:rsid w:val="00644013"/>
    <w:rsid w:val="0064480F"/>
    <w:rsid w:val="006449C3"/>
    <w:rsid w:val="00645197"/>
    <w:rsid w:val="006451DD"/>
    <w:rsid w:val="0064526F"/>
    <w:rsid w:val="006452A7"/>
    <w:rsid w:val="00645380"/>
    <w:rsid w:val="0064560A"/>
    <w:rsid w:val="00645713"/>
    <w:rsid w:val="00645747"/>
    <w:rsid w:val="006459A2"/>
    <w:rsid w:val="0064662F"/>
    <w:rsid w:val="0064671E"/>
    <w:rsid w:val="006469FA"/>
    <w:rsid w:val="00646C30"/>
    <w:rsid w:val="00647196"/>
    <w:rsid w:val="00647C6A"/>
    <w:rsid w:val="0065060A"/>
    <w:rsid w:val="006507A2"/>
    <w:rsid w:val="00650CE0"/>
    <w:rsid w:val="00651441"/>
    <w:rsid w:val="006522B2"/>
    <w:rsid w:val="0065252B"/>
    <w:rsid w:val="006525A8"/>
    <w:rsid w:val="006525B2"/>
    <w:rsid w:val="00652C20"/>
    <w:rsid w:val="00653155"/>
    <w:rsid w:val="006532D0"/>
    <w:rsid w:val="006534C3"/>
    <w:rsid w:val="006535CB"/>
    <w:rsid w:val="0065405A"/>
    <w:rsid w:val="00654F5C"/>
    <w:rsid w:val="006555E0"/>
    <w:rsid w:val="006558B9"/>
    <w:rsid w:val="00655926"/>
    <w:rsid w:val="00655F75"/>
    <w:rsid w:val="0065625C"/>
    <w:rsid w:val="006578ED"/>
    <w:rsid w:val="006579CF"/>
    <w:rsid w:val="00660475"/>
    <w:rsid w:val="006613AF"/>
    <w:rsid w:val="00662114"/>
    <w:rsid w:val="00662388"/>
    <w:rsid w:val="0066275F"/>
    <w:rsid w:val="00662F04"/>
    <w:rsid w:val="006636E0"/>
    <w:rsid w:val="0066388A"/>
    <w:rsid w:val="00664321"/>
    <w:rsid w:val="00664414"/>
    <w:rsid w:val="00665B2E"/>
    <w:rsid w:val="00665DC8"/>
    <w:rsid w:val="00665F16"/>
    <w:rsid w:val="00665FCF"/>
    <w:rsid w:val="006667EC"/>
    <w:rsid w:val="00666F77"/>
    <w:rsid w:val="0066775E"/>
    <w:rsid w:val="00667AFB"/>
    <w:rsid w:val="0067003B"/>
    <w:rsid w:val="00670679"/>
    <w:rsid w:val="006709CC"/>
    <w:rsid w:val="00670BAF"/>
    <w:rsid w:val="00670FD4"/>
    <w:rsid w:val="006713A2"/>
    <w:rsid w:val="00672167"/>
    <w:rsid w:val="00672198"/>
    <w:rsid w:val="00672C70"/>
    <w:rsid w:val="00673051"/>
    <w:rsid w:val="006738F6"/>
    <w:rsid w:val="00673B0A"/>
    <w:rsid w:val="00673C93"/>
    <w:rsid w:val="00673CC0"/>
    <w:rsid w:val="00673CE2"/>
    <w:rsid w:val="00674416"/>
    <w:rsid w:val="006751E0"/>
    <w:rsid w:val="00676E15"/>
    <w:rsid w:val="00677759"/>
    <w:rsid w:val="00677D34"/>
    <w:rsid w:val="00677E16"/>
    <w:rsid w:val="00677E48"/>
    <w:rsid w:val="006800C4"/>
    <w:rsid w:val="006810D2"/>
    <w:rsid w:val="00681634"/>
    <w:rsid w:val="006816E3"/>
    <w:rsid w:val="0068213C"/>
    <w:rsid w:val="00682559"/>
    <w:rsid w:val="00682845"/>
    <w:rsid w:val="0068289A"/>
    <w:rsid w:val="00682A32"/>
    <w:rsid w:val="00682F9C"/>
    <w:rsid w:val="0068317F"/>
    <w:rsid w:val="00684303"/>
    <w:rsid w:val="00684415"/>
    <w:rsid w:val="006844EA"/>
    <w:rsid w:val="0068541D"/>
    <w:rsid w:val="006863D1"/>
    <w:rsid w:val="00686B7E"/>
    <w:rsid w:val="00686BA5"/>
    <w:rsid w:val="006874B7"/>
    <w:rsid w:val="00687D82"/>
    <w:rsid w:val="00690340"/>
    <w:rsid w:val="00690553"/>
    <w:rsid w:val="00690698"/>
    <w:rsid w:val="0069074E"/>
    <w:rsid w:val="00690821"/>
    <w:rsid w:val="00690B24"/>
    <w:rsid w:val="00690E58"/>
    <w:rsid w:val="0069136C"/>
    <w:rsid w:val="00691F1B"/>
    <w:rsid w:val="00691F9A"/>
    <w:rsid w:val="00692918"/>
    <w:rsid w:val="00692EE9"/>
    <w:rsid w:val="00692FB8"/>
    <w:rsid w:val="00693538"/>
    <w:rsid w:val="00693DF2"/>
    <w:rsid w:val="00694753"/>
    <w:rsid w:val="00695118"/>
    <w:rsid w:val="00695A84"/>
    <w:rsid w:val="00695C7E"/>
    <w:rsid w:val="00695E52"/>
    <w:rsid w:val="006962E8"/>
    <w:rsid w:val="00696A30"/>
    <w:rsid w:val="00696C4F"/>
    <w:rsid w:val="00697010"/>
    <w:rsid w:val="00697198"/>
    <w:rsid w:val="006973B3"/>
    <w:rsid w:val="00697EFF"/>
    <w:rsid w:val="006A0794"/>
    <w:rsid w:val="006A0F44"/>
    <w:rsid w:val="006A15EF"/>
    <w:rsid w:val="006A19D1"/>
    <w:rsid w:val="006A21D9"/>
    <w:rsid w:val="006A2526"/>
    <w:rsid w:val="006A2948"/>
    <w:rsid w:val="006A2B2D"/>
    <w:rsid w:val="006A2D71"/>
    <w:rsid w:val="006A2EE1"/>
    <w:rsid w:val="006A3B9D"/>
    <w:rsid w:val="006A45D0"/>
    <w:rsid w:val="006A4785"/>
    <w:rsid w:val="006A4941"/>
    <w:rsid w:val="006A53B0"/>
    <w:rsid w:val="006A53CF"/>
    <w:rsid w:val="006A5A09"/>
    <w:rsid w:val="006A5C9D"/>
    <w:rsid w:val="006A6CBA"/>
    <w:rsid w:val="006A75B6"/>
    <w:rsid w:val="006A7B0E"/>
    <w:rsid w:val="006A7C1B"/>
    <w:rsid w:val="006A7D30"/>
    <w:rsid w:val="006B00FF"/>
    <w:rsid w:val="006B08A7"/>
    <w:rsid w:val="006B0C58"/>
    <w:rsid w:val="006B10B0"/>
    <w:rsid w:val="006B171A"/>
    <w:rsid w:val="006B1CAE"/>
    <w:rsid w:val="006B225A"/>
    <w:rsid w:val="006B22A8"/>
    <w:rsid w:val="006B2421"/>
    <w:rsid w:val="006B26C1"/>
    <w:rsid w:val="006B2A4F"/>
    <w:rsid w:val="006B2BE9"/>
    <w:rsid w:val="006B2D48"/>
    <w:rsid w:val="006B2D5A"/>
    <w:rsid w:val="006B2DFA"/>
    <w:rsid w:val="006B30BE"/>
    <w:rsid w:val="006B370F"/>
    <w:rsid w:val="006B43D6"/>
    <w:rsid w:val="006B468F"/>
    <w:rsid w:val="006B493B"/>
    <w:rsid w:val="006B4973"/>
    <w:rsid w:val="006B5251"/>
    <w:rsid w:val="006B525E"/>
    <w:rsid w:val="006B5ACC"/>
    <w:rsid w:val="006B68CE"/>
    <w:rsid w:val="006B6AE6"/>
    <w:rsid w:val="006B7331"/>
    <w:rsid w:val="006B7692"/>
    <w:rsid w:val="006B7BA1"/>
    <w:rsid w:val="006B7C77"/>
    <w:rsid w:val="006C0690"/>
    <w:rsid w:val="006C0F55"/>
    <w:rsid w:val="006C27DE"/>
    <w:rsid w:val="006C2C46"/>
    <w:rsid w:val="006C30E1"/>
    <w:rsid w:val="006C337A"/>
    <w:rsid w:val="006C3880"/>
    <w:rsid w:val="006C3DE1"/>
    <w:rsid w:val="006C42F6"/>
    <w:rsid w:val="006C4796"/>
    <w:rsid w:val="006C4899"/>
    <w:rsid w:val="006C4C1B"/>
    <w:rsid w:val="006C5183"/>
    <w:rsid w:val="006C52AF"/>
    <w:rsid w:val="006C5C43"/>
    <w:rsid w:val="006C630E"/>
    <w:rsid w:val="006C70B8"/>
    <w:rsid w:val="006C722B"/>
    <w:rsid w:val="006C75EC"/>
    <w:rsid w:val="006C7BB6"/>
    <w:rsid w:val="006C7D86"/>
    <w:rsid w:val="006D0088"/>
    <w:rsid w:val="006D03D4"/>
    <w:rsid w:val="006D0773"/>
    <w:rsid w:val="006D0B4B"/>
    <w:rsid w:val="006D0BAE"/>
    <w:rsid w:val="006D12CF"/>
    <w:rsid w:val="006D21BB"/>
    <w:rsid w:val="006D2C88"/>
    <w:rsid w:val="006D31AB"/>
    <w:rsid w:val="006D323C"/>
    <w:rsid w:val="006D4085"/>
    <w:rsid w:val="006D4226"/>
    <w:rsid w:val="006D535C"/>
    <w:rsid w:val="006D56B4"/>
    <w:rsid w:val="006D60C7"/>
    <w:rsid w:val="006D6B95"/>
    <w:rsid w:val="006D7625"/>
    <w:rsid w:val="006D7797"/>
    <w:rsid w:val="006D7D5A"/>
    <w:rsid w:val="006E05C0"/>
    <w:rsid w:val="006E0C3B"/>
    <w:rsid w:val="006E1A64"/>
    <w:rsid w:val="006E26FE"/>
    <w:rsid w:val="006E27EB"/>
    <w:rsid w:val="006E299D"/>
    <w:rsid w:val="006E2AEC"/>
    <w:rsid w:val="006E356A"/>
    <w:rsid w:val="006E3BDD"/>
    <w:rsid w:val="006E46FC"/>
    <w:rsid w:val="006E4932"/>
    <w:rsid w:val="006E4AC2"/>
    <w:rsid w:val="006E4AD8"/>
    <w:rsid w:val="006E733A"/>
    <w:rsid w:val="006E749A"/>
    <w:rsid w:val="006E7AA8"/>
    <w:rsid w:val="006F047C"/>
    <w:rsid w:val="006F0ACC"/>
    <w:rsid w:val="006F1E81"/>
    <w:rsid w:val="006F22CF"/>
    <w:rsid w:val="006F25AD"/>
    <w:rsid w:val="006F2959"/>
    <w:rsid w:val="006F2CB6"/>
    <w:rsid w:val="006F2E83"/>
    <w:rsid w:val="006F305F"/>
    <w:rsid w:val="006F3B8B"/>
    <w:rsid w:val="006F3C26"/>
    <w:rsid w:val="006F3D76"/>
    <w:rsid w:val="006F44A1"/>
    <w:rsid w:val="006F4665"/>
    <w:rsid w:val="006F4747"/>
    <w:rsid w:val="006F479A"/>
    <w:rsid w:val="006F53F8"/>
    <w:rsid w:val="006F5B79"/>
    <w:rsid w:val="006F5F7A"/>
    <w:rsid w:val="006F60B3"/>
    <w:rsid w:val="006F60C6"/>
    <w:rsid w:val="006F69C2"/>
    <w:rsid w:val="006F771A"/>
    <w:rsid w:val="006F7E2C"/>
    <w:rsid w:val="00700112"/>
    <w:rsid w:val="00700961"/>
    <w:rsid w:val="00700C16"/>
    <w:rsid w:val="00700F2D"/>
    <w:rsid w:val="007012DE"/>
    <w:rsid w:val="00701919"/>
    <w:rsid w:val="0070197E"/>
    <w:rsid w:val="0070276E"/>
    <w:rsid w:val="00702ADA"/>
    <w:rsid w:val="00702BA8"/>
    <w:rsid w:val="00702D91"/>
    <w:rsid w:val="00703570"/>
    <w:rsid w:val="00704349"/>
    <w:rsid w:val="00704B0B"/>
    <w:rsid w:val="007052A5"/>
    <w:rsid w:val="00705C6D"/>
    <w:rsid w:val="00705F00"/>
    <w:rsid w:val="0070686E"/>
    <w:rsid w:val="00706F8B"/>
    <w:rsid w:val="00707138"/>
    <w:rsid w:val="00707359"/>
    <w:rsid w:val="0070737C"/>
    <w:rsid w:val="007074BE"/>
    <w:rsid w:val="00707B3E"/>
    <w:rsid w:val="0071004A"/>
    <w:rsid w:val="007102A0"/>
    <w:rsid w:val="00710383"/>
    <w:rsid w:val="0071078F"/>
    <w:rsid w:val="00710C86"/>
    <w:rsid w:val="00711132"/>
    <w:rsid w:val="007115F8"/>
    <w:rsid w:val="00711864"/>
    <w:rsid w:val="00711917"/>
    <w:rsid w:val="00712500"/>
    <w:rsid w:val="00713177"/>
    <w:rsid w:val="0071380F"/>
    <w:rsid w:val="00714685"/>
    <w:rsid w:val="00714697"/>
    <w:rsid w:val="00714E0B"/>
    <w:rsid w:val="0071500F"/>
    <w:rsid w:val="007155BD"/>
    <w:rsid w:val="00715827"/>
    <w:rsid w:val="00715AA1"/>
    <w:rsid w:val="0071604F"/>
    <w:rsid w:val="007161D6"/>
    <w:rsid w:val="0071657A"/>
    <w:rsid w:val="00716893"/>
    <w:rsid w:val="00717284"/>
    <w:rsid w:val="007203ED"/>
    <w:rsid w:val="00720E3F"/>
    <w:rsid w:val="00721D02"/>
    <w:rsid w:val="00722888"/>
    <w:rsid w:val="0072288C"/>
    <w:rsid w:val="00722DDC"/>
    <w:rsid w:val="00723089"/>
    <w:rsid w:val="007234E0"/>
    <w:rsid w:val="007239CC"/>
    <w:rsid w:val="007242D2"/>
    <w:rsid w:val="007243B6"/>
    <w:rsid w:val="007245FA"/>
    <w:rsid w:val="00724722"/>
    <w:rsid w:val="00724929"/>
    <w:rsid w:val="0072531D"/>
    <w:rsid w:val="007253FB"/>
    <w:rsid w:val="007255A8"/>
    <w:rsid w:val="00725B13"/>
    <w:rsid w:val="00725BB4"/>
    <w:rsid w:val="0072716D"/>
    <w:rsid w:val="0073000F"/>
    <w:rsid w:val="0073056C"/>
    <w:rsid w:val="00730850"/>
    <w:rsid w:val="00730975"/>
    <w:rsid w:val="00730B1F"/>
    <w:rsid w:val="0073153B"/>
    <w:rsid w:val="00732449"/>
    <w:rsid w:val="007331D2"/>
    <w:rsid w:val="007336B3"/>
    <w:rsid w:val="007336EC"/>
    <w:rsid w:val="00733E4B"/>
    <w:rsid w:val="00734239"/>
    <w:rsid w:val="0073429F"/>
    <w:rsid w:val="007344EE"/>
    <w:rsid w:val="00734A1F"/>
    <w:rsid w:val="00734DB2"/>
    <w:rsid w:val="007363C4"/>
    <w:rsid w:val="00736DE3"/>
    <w:rsid w:val="00736F3E"/>
    <w:rsid w:val="00737B4E"/>
    <w:rsid w:val="00737EDD"/>
    <w:rsid w:val="00737FC3"/>
    <w:rsid w:val="00740424"/>
    <w:rsid w:val="007404AE"/>
    <w:rsid w:val="007406DA"/>
    <w:rsid w:val="00740CFC"/>
    <w:rsid w:val="00740FDE"/>
    <w:rsid w:val="00740FF3"/>
    <w:rsid w:val="0074176F"/>
    <w:rsid w:val="007419E3"/>
    <w:rsid w:val="00741A4B"/>
    <w:rsid w:val="00741AE9"/>
    <w:rsid w:val="007428C9"/>
    <w:rsid w:val="007429EE"/>
    <w:rsid w:val="00742B23"/>
    <w:rsid w:val="00742CEC"/>
    <w:rsid w:val="00742DC8"/>
    <w:rsid w:val="00742E15"/>
    <w:rsid w:val="00743E51"/>
    <w:rsid w:val="00743E59"/>
    <w:rsid w:val="0074476B"/>
    <w:rsid w:val="00744802"/>
    <w:rsid w:val="00744DC9"/>
    <w:rsid w:val="00744F35"/>
    <w:rsid w:val="007450CE"/>
    <w:rsid w:val="0074597D"/>
    <w:rsid w:val="00745C98"/>
    <w:rsid w:val="00745E28"/>
    <w:rsid w:val="00746717"/>
    <w:rsid w:val="007469CF"/>
    <w:rsid w:val="00750008"/>
    <w:rsid w:val="0075018D"/>
    <w:rsid w:val="00750ADF"/>
    <w:rsid w:val="00751E35"/>
    <w:rsid w:val="0075301F"/>
    <w:rsid w:val="00754544"/>
    <w:rsid w:val="0075454B"/>
    <w:rsid w:val="00754750"/>
    <w:rsid w:val="0075531D"/>
    <w:rsid w:val="00755D44"/>
    <w:rsid w:val="00755F54"/>
    <w:rsid w:val="00755F8C"/>
    <w:rsid w:val="00755FB2"/>
    <w:rsid w:val="00756D1B"/>
    <w:rsid w:val="00757502"/>
    <w:rsid w:val="00760329"/>
    <w:rsid w:val="00760D52"/>
    <w:rsid w:val="00761092"/>
    <w:rsid w:val="007610C5"/>
    <w:rsid w:val="007611DA"/>
    <w:rsid w:val="007613C9"/>
    <w:rsid w:val="007613E0"/>
    <w:rsid w:val="00762066"/>
    <w:rsid w:val="00763728"/>
    <w:rsid w:val="007642F2"/>
    <w:rsid w:val="00764B1D"/>
    <w:rsid w:val="007659C4"/>
    <w:rsid w:val="00765B3C"/>
    <w:rsid w:val="007660BB"/>
    <w:rsid w:val="00766889"/>
    <w:rsid w:val="00766E5F"/>
    <w:rsid w:val="00766ECD"/>
    <w:rsid w:val="00770A76"/>
    <w:rsid w:val="0077137F"/>
    <w:rsid w:val="007716BC"/>
    <w:rsid w:val="0077188A"/>
    <w:rsid w:val="00771D8D"/>
    <w:rsid w:val="0077237C"/>
    <w:rsid w:val="00772389"/>
    <w:rsid w:val="00773035"/>
    <w:rsid w:val="00773EAD"/>
    <w:rsid w:val="00773EBD"/>
    <w:rsid w:val="007740B3"/>
    <w:rsid w:val="00774332"/>
    <w:rsid w:val="007750B1"/>
    <w:rsid w:val="00775573"/>
    <w:rsid w:val="007758C0"/>
    <w:rsid w:val="00775963"/>
    <w:rsid w:val="00775F04"/>
    <w:rsid w:val="0077650F"/>
    <w:rsid w:val="00776655"/>
    <w:rsid w:val="00776D9C"/>
    <w:rsid w:val="0077703E"/>
    <w:rsid w:val="007771CE"/>
    <w:rsid w:val="00777241"/>
    <w:rsid w:val="00777D1F"/>
    <w:rsid w:val="00780CD5"/>
    <w:rsid w:val="00780DBE"/>
    <w:rsid w:val="00780DDD"/>
    <w:rsid w:val="0078167B"/>
    <w:rsid w:val="007816E8"/>
    <w:rsid w:val="00781970"/>
    <w:rsid w:val="00781D98"/>
    <w:rsid w:val="0078253E"/>
    <w:rsid w:val="007828BC"/>
    <w:rsid w:val="00783293"/>
    <w:rsid w:val="00783483"/>
    <w:rsid w:val="007834B2"/>
    <w:rsid w:val="007836F4"/>
    <w:rsid w:val="0078382B"/>
    <w:rsid w:val="0078392F"/>
    <w:rsid w:val="00784D58"/>
    <w:rsid w:val="007855A1"/>
    <w:rsid w:val="007863AA"/>
    <w:rsid w:val="007867BC"/>
    <w:rsid w:val="00786D02"/>
    <w:rsid w:val="00787139"/>
    <w:rsid w:val="007874CF"/>
    <w:rsid w:val="00787540"/>
    <w:rsid w:val="007876CD"/>
    <w:rsid w:val="00787A1C"/>
    <w:rsid w:val="00787CD1"/>
    <w:rsid w:val="007903F6"/>
    <w:rsid w:val="00790675"/>
    <w:rsid w:val="00790964"/>
    <w:rsid w:val="007909CD"/>
    <w:rsid w:val="00790DDB"/>
    <w:rsid w:val="00791304"/>
    <w:rsid w:val="007913DF"/>
    <w:rsid w:val="00792148"/>
    <w:rsid w:val="00792494"/>
    <w:rsid w:val="007927F7"/>
    <w:rsid w:val="00792BEE"/>
    <w:rsid w:val="0079309A"/>
    <w:rsid w:val="007934F7"/>
    <w:rsid w:val="0079374D"/>
    <w:rsid w:val="00793AE0"/>
    <w:rsid w:val="00794455"/>
    <w:rsid w:val="007944A6"/>
    <w:rsid w:val="00794D47"/>
    <w:rsid w:val="00794F7F"/>
    <w:rsid w:val="0079527E"/>
    <w:rsid w:val="00795913"/>
    <w:rsid w:val="00795BB1"/>
    <w:rsid w:val="00795E78"/>
    <w:rsid w:val="00796575"/>
    <w:rsid w:val="0079746F"/>
    <w:rsid w:val="0079792F"/>
    <w:rsid w:val="00797985"/>
    <w:rsid w:val="007A0088"/>
    <w:rsid w:val="007A0311"/>
    <w:rsid w:val="007A0AE1"/>
    <w:rsid w:val="007A0BB9"/>
    <w:rsid w:val="007A3490"/>
    <w:rsid w:val="007A464E"/>
    <w:rsid w:val="007A5005"/>
    <w:rsid w:val="007A614C"/>
    <w:rsid w:val="007A6351"/>
    <w:rsid w:val="007A68F2"/>
    <w:rsid w:val="007A68FE"/>
    <w:rsid w:val="007A6E0F"/>
    <w:rsid w:val="007A6FD1"/>
    <w:rsid w:val="007A70DF"/>
    <w:rsid w:val="007A7174"/>
    <w:rsid w:val="007A73BA"/>
    <w:rsid w:val="007A7697"/>
    <w:rsid w:val="007B2863"/>
    <w:rsid w:val="007B29DC"/>
    <w:rsid w:val="007B3287"/>
    <w:rsid w:val="007B341F"/>
    <w:rsid w:val="007B3590"/>
    <w:rsid w:val="007B427B"/>
    <w:rsid w:val="007B436D"/>
    <w:rsid w:val="007B48B7"/>
    <w:rsid w:val="007B4ED8"/>
    <w:rsid w:val="007B531C"/>
    <w:rsid w:val="007B563A"/>
    <w:rsid w:val="007B5C13"/>
    <w:rsid w:val="007B5C4A"/>
    <w:rsid w:val="007B5FF3"/>
    <w:rsid w:val="007B617E"/>
    <w:rsid w:val="007B625C"/>
    <w:rsid w:val="007B62AF"/>
    <w:rsid w:val="007B6DB4"/>
    <w:rsid w:val="007B72ED"/>
    <w:rsid w:val="007B7B09"/>
    <w:rsid w:val="007C09CD"/>
    <w:rsid w:val="007C0D9A"/>
    <w:rsid w:val="007C1EE3"/>
    <w:rsid w:val="007C2096"/>
    <w:rsid w:val="007C2971"/>
    <w:rsid w:val="007C2BCF"/>
    <w:rsid w:val="007C3030"/>
    <w:rsid w:val="007C3BF9"/>
    <w:rsid w:val="007C3E25"/>
    <w:rsid w:val="007C422D"/>
    <w:rsid w:val="007C45E5"/>
    <w:rsid w:val="007C464E"/>
    <w:rsid w:val="007C4730"/>
    <w:rsid w:val="007C49F8"/>
    <w:rsid w:val="007C4B38"/>
    <w:rsid w:val="007C4BB0"/>
    <w:rsid w:val="007C4D54"/>
    <w:rsid w:val="007C4FCB"/>
    <w:rsid w:val="007C5053"/>
    <w:rsid w:val="007C519E"/>
    <w:rsid w:val="007C583E"/>
    <w:rsid w:val="007C5BC9"/>
    <w:rsid w:val="007C5BE5"/>
    <w:rsid w:val="007C5D6E"/>
    <w:rsid w:val="007C638D"/>
    <w:rsid w:val="007C7723"/>
    <w:rsid w:val="007C7BBB"/>
    <w:rsid w:val="007C7CED"/>
    <w:rsid w:val="007D01A5"/>
    <w:rsid w:val="007D050A"/>
    <w:rsid w:val="007D0991"/>
    <w:rsid w:val="007D0B1A"/>
    <w:rsid w:val="007D0C26"/>
    <w:rsid w:val="007D0CD2"/>
    <w:rsid w:val="007D180F"/>
    <w:rsid w:val="007D1929"/>
    <w:rsid w:val="007D1E9B"/>
    <w:rsid w:val="007D25D7"/>
    <w:rsid w:val="007D274F"/>
    <w:rsid w:val="007D27DB"/>
    <w:rsid w:val="007D28D3"/>
    <w:rsid w:val="007D2A36"/>
    <w:rsid w:val="007D2B9C"/>
    <w:rsid w:val="007D2C75"/>
    <w:rsid w:val="007D2F04"/>
    <w:rsid w:val="007D3384"/>
    <w:rsid w:val="007D33F2"/>
    <w:rsid w:val="007D379F"/>
    <w:rsid w:val="007D38B5"/>
    <w:rsid w:val="007D3E42"/>
    <w:rsid w:val="007D481F"/>
    <w:rsid w:val="007D489D"/>
    <w:rsid w:val="007D48DA"/>
    <w:rsid w:val="007D499D"/>
    <w:rsid w:val="007D4ECE"/>
    <w:rsid w:val="007D55DD"/>
    <w:rsid w:val="007D567A"/>
    <w:rsid w:val="007D57E8"/>
    <w:rsid w:val="007D5856"/>
    <w:rsid w:val="007D5FD2"/>
    <w:rsid w:val="007D6187"/>
    <w:rsid w:val="007D6984"/>
    <w:rsid w:val="007D6D0D"/>
    <w:rsid w:val="007D7182"/>
    <w:rsid w:val="007D7440"/>
    <w:rsid w:val="007D764F"/>
    <w:rsid w:val="007D776A"/>
    <w:rsid w:val="007E1CD0"/>
    <w:rsid w:val="007E2342"/>
    <w:rsid w:val="007E2383"/>
    <w:rsid w:val="007E247B"/>
    <w:rsid w:val="007E29A3"/>
    <w:rsid w:val="007E3402"/>
    <w:rsid w:val="007E3423"/>
    <w:rsid w:val="007E3BD1"/>
    <w:rsid w:val="007E4668"/>
    <w:rsid w:val="007E509B"/>
    <w:rsid w:val="007E5493"/>
    <w:rsid w:val="007E567A"/>
    <w:rsid w:val="007E5939"/>
    <w:rsid w:val="007E5AC6"/>
    <w:rsid w:val="007E5ADD"/>
    <w:rsid w:val="007E5C20"/>
    <w:rsid w:val="007E640C"/>
    <w:rsid w:val="007E6B93"/>
    <w:rsid w:val="007E6E4F"/>
    <w:rsid w:val="007E73F4"/>
    <w:rsid w:val="007F016B"/>
    <w:rsid w:val="007F0B53"/>
    <w:rsid w:val="007F1D6D"/>
    <w:rsid w:val="007F2559"/>
    <w:rsid w:val="007F2C0A"/>
    <w:rsid w:val="007F2DFD"/>
    <w:rsid w:val="007F2F04"/>
    <w:rsid w:val="007F347E"/>
    <w:rsid w:val="007F4214"/>
    <w:rsid w:val="007F4930"/>
    <w:rsid w:val="007F4B8D"/>
    <w:rsid w:val="007F4C55"/>
    <w:rsid w:val="007F4E94"/>
    <w:rsid w:val="007F4F6C"/>
    <w:rsid w:val="007F4FFA"/>
    <w:rsid w:val="007F519F"/>
    <w:rsid w:val="007F57DF"/>
    <w:rsid w:val="007F59C1"/>
    <w:rsid w:val="007F68DC"/>
    <w:rsid w:val="007F6A0F"/>
    <w:rsid w:val="0080052D"/>
    <w:rsid w:val="0080071D"/>
    <w:rsid w:val="00800B47"/>
    <w:rsid w:val="00800EEC"/>
    <w:rsid w:val="0080123D"/>
    <w:rsid w:val="00801290"/>
    <w:rsid w:val="0080145D"/>
    <w:rsid w:val="00801864"/>
    <w:rsid w:val="00801894"/>
    <w:rsid w:val="00801C7D"/>
    <w:rsid w:val="00801CB5"/>
    <w:rsid w:val="00802BE4"/>
    <w:rsid w:val="00802D2D"/>
    <w:rsid w:val="0080323E"/>
    <w:rsid w:val="00803425"/>
    <w:rsid w:val="00803926"/>
    <w:rsid w:val="00803DBF"/>
    <w:rsid w:val="00804505"/>
    <w:rsid w:val="0080461F"/>
    <w:rsid w:val="00804990"/>
    <w:rsid w:val="008056DF"/>
    <w:rsid w:val="00805E70"/>
    <w:rsid w:val="0080641A"/>
    <w:rsid w:val="0080642F"/>
    <w:rsid w:val="008066AE"/>
    <w:rsid w:val="00806C04"/>
    <w:rsid w:val="00807518"/>
    <w:rsid w:val="008078B9"/>
    <w:rsid w:val="00807A3F"/>
    <w:rsid w:val="00807A77"/>
    <w:rsid w:val="00807B59"/>
    <w:rsid w:val="00807E1E"/>
    <w:rsid w:val="00807F71"/>
    <w:rsid w:val="008102D3"/>
    <w:rsid w:val="00810513"/>
    <w:rsid w:val="00810CD5"/>
    <w:rsid w:val="00810F65"/>
    <w:rsid w:val="00811801"/>
    <w:rsid w:val="00811B84"/>
    <w:rsid w:val="0081217D"/>
    <w:rsid w:val="0081274C"/>
    <w:rsid w:val="008129ED"/>
    <w:rsid w:val="00812ACA"/>
    <w:rsid w:val="008138F1"/>
    <w:rsid w:val="00813920"/>
    <w:rsid w:val="0081411D"/>
    <w:rsid w:val="0081417C"/>
    <w:rsid w:val="00815035"/>
    <w:rsid w:val="00815039"/>
    <w:rsid w:val="0081545D"/>
    <w:rsid w:val="0081552F"/>
    <w:rsid w:val="00816237"/>
    <w:rsid w:val="00816C4C"/>
    <w:rsid w:val="00817EA0"/>
    <w:rsid w:val="008215FE"/>
    <w:rsid w:val="00821863"/>
    <w:rsid w:val="00821CB0"/>
    <w:rsid w:val="00821EB2"/>
    <w:rsid w:val="008222B8"/>
    <w:rsid w:val="008225EA"/>
    <w:rsid w:val="00822636"/>
    <w:rsid w:val="00822BA3"/>
    <w:rsid w:val="0082308E"/>
    <w:rsid w:val="008232A4"/>
    <w:rsid w:val="00823632"/>
    <w:rsid w:val="008237D5"/>
    <w:rsid w:val="0082388B"/>
    <w:rsid w:val="00824530"/>
    <w:rsid w:val="00825E5C"/>
    <w:rsid w:val="00825FB2"/>
    <w:rsid w:val="00826543"/>
    <w:rsid w:val="00826722"/>
    <w:rsid w:val="008267C1"/>
    <w:rsid w:val="00826FA4"/>
    <w:rsid w:val="00827BB0"/>
    <w:rsid w:val="00830910"/>
    <w:rsid w:val="00830A98"/>
    <w:rsid w:val="00830AE1"/>
    <w:rsid w:val="00830D86"/>
    <w:rsid w:val="00830D92"/>
    <w:rsid w:val="00831268"/>
    <w:rsid w:val="00831331"/>
    <w:rsid w:val="00831F3B"/>
    <w:rsid w:val="00831FDA"/>
    <w:rsid w:val="008336FE"/>
    <w:rsid w:val="00833E79"/>
    <w:rsid w:val="00833F21"/>
    <w:rsid w:val="00834291"/>
    <w:rsid w:val="0083432B"/>
    <w:rsid w:val="00834481"/>
    <w:rsid w:val="00834746"/>
    <w:rsid w:val="00834F07"/>
    <w:rsid w:val="008360E8"/>
    <w:rsid w:val="00836457"/>
    <w:rsid w:val="008367BB"/>
    <w:rsid w:val="00836A3B"/>
    <w:rsid w:val="00837475"/>
    <w:rsid w:val="00840410"/>
    <w:rsid w:val="0084048D"/>
    <w:rsid w:val="00840B38"/>
    <w:rsid w:val="00840EE0"/>
    <w:rsid w:val="00841598"/>
    <w:rsid w:val="008416A9"/>
    <w:rsid w:val="008419EB"/>
    <w:rsid w:val="0084215F"/>
    <w:rsid w:val="008429CD"/>
    <w:rsid w:val="008430CD"/>
    <w:rsid w:val="00843C24"/>
    <w:rsid w:val="00844AF3"/>
    <w:rsid w:val="008454C6"/>
    <w:rsid w:val="00845527"/>
    <w:rsid w:val="008455B9"/>
    <w:rsid w:val="00845A23"/>
    <w:rsid w:val="008461EB"/>
    <w:rsid w:val="00846681"/>
    <w:rsid w:val="008466BD"/>
    <w:rsid w:val="008468BC"/>
    <w:rsid w:val="008477D6"/>
    <w:rsid w:val="00847B4B"/>
    <w:rsid w:val="00847EB9"/>
    <w:rsid w:val="00850985"/>
    <w:rsid w:val="00851241"/>
    <w:rsid w:val="00851AE4"/>
    <w:rsid w:val="00851FAB"/>
    <w:rsid w:val="008527D6"/>
    <w:rsid w:val="00852AF3"/>
    <w:rsid w:val="00852C18"/>
    <w:rsid w:val="00852F06"/>
    <w:rsid w:val="0085326B"/>
    <w:rsid w:val="0085330A"/>
    <w:rsid w:val="008535B6"/>
    <w:rsid w:val="008536C0"/>
    <w:rsid w:val="008536FA"/>
    <w:rsid w:val="00853ABA"/>
    <w:rsid w:val="008543C2"/>
    <w:rsid w:val="0085440E"/>
    <w:rsid w:val="00854580"/>
    <w:rsid w:val="00854B83"/>
    <w:rsid w:val="00854E72"/>
    <w:rsid w:val="00854F1A"/>
    <w:rsid w:val="00855CFA"/>
    <w:rsid w:val="0085652E"/>
    <w:rsid w:val="008569A7"/>
    <w:rsid w:val="00856A34"/>
    <w:rsid w:val="00856E7E"/>
    <w:rsid w:val="00856EFC"/>
    <w:rsid w:val="00857A02"/>
    <w:rsid w:val="00857B2E"/>
    <w:rsid w:val="008600BB"/>
    <w:rsid w:val="008603EB"/>
    <w:rsid w:val="008609C9"/>
    <w:rsid w:val="00860C40"/>
    <w:rsid w:val="00861409"/>
    <w:rsid w:val="00861522"/>
    <w:rsid w:val="008619FA"/>
    <w:rsid w:val="00861CB3"/>
    <w:rsid w:val="00861F44"/>
    <w:rsid w:val="00862943"/>
    <w:rsid w:val="00862C7D"/>
    <w:rsid w:val="00863887"/>
    <w:rsid w:val="008640FF"/>
    <w:rsid w:val="008642D0"/>
    <w:rsid w:val="008644FE"/>
    <w:rsid w:val="008648B1"/>
    <w:rsid w:val="00864EB3"/>
    <w:rsid w:val="00865C5F"/>
    <w:rsid w:val="0086633F"/>
    <w:rsid w:val="00866B4C"/>
    <w:rsid w:val="00866D92"/>
    <w:rsid w:val="00866F49"/>
    <w:rsid w:val="00867277"/>
    <w:rsid w:val="008672A5"/>
    <w:rsid w:val="00867488"/>
    <w:rsid w:val="00870060"/>
    <w:rsid w:val="00870082"/>
    <w:rsid w:val="008700B3"/>
    <w:rsid w:val="008702D8"/>
    <w:rsid w:val="00870415"/>
    <w:rsid w:val="00870465"/>
    <w:rsid w:val="008708E5"/>
    <w:rsid w:val="00870B1C"/>
    <w:rsid w:val="00870CB2"/>
    <w:rsid w:val="00871191"/>
    <w:rsid w:val="00871977"/>
    <w:rsid w:val="00871BB6"/>
    <w:rsid w:val="00871CB7"/>
    <w:rsid w:val="00871FED"/>
    <w:rsid w:val="0087249A"/>
    <w:rsid w:val="0087289B"/>
    <w:rsid w:val="008728D1"/>
    <w:rsid w:val="00873844"/>
    <w:rsid w:val="00873F14"/>
    <w:rsid w:val="00874141"/>
    <w:rsid w:val="008743E2"/>
    <w:rsid w:val="008754E0"/>
    <w:rsid w:val="0087560C"/>
    <w:rsid w:val="00875635"/>
    <w:rsid w:val="008758A7"/>
    <w:rsid w:val="00875B2E"/>
    <w:rsid w:val="00875B77"/>
    <w:rsid w:val="00875FDB"/>
    <w:rsid w:val="00876128"/>
    <w:rsid w:val="00876276"/>
    <w:rsid w:val="008764D9"/>
    <w:rsid w:val="00876B4D"/>
    <w:rsid w:val="00876C81"/>
    <w:rsid w:val="00876F2F"/>
    <w:rsid w:val="008771D7"/>
    <w:rsid w:val="00881113"/>
    <w:rsid w:val="008813A2"/>
    <w:rsid w:val="00881DED"/>
    <w:rsid w:val="00881FE9"/>
    <w:rsid w:val="008826B4"/>
    <w:rsid w:val="00882F83"/>
    <w:rsid w:val="0088317C"/>
    <w:rsid w:val="008836FC"/>
    <w:rsid w:val="00883887"/>
    <w:rsid w:val="008839C8"/>
    <w:rsid w:val="0088453C"/>
    <w:rsid w:val="00884651"/>
    <w:rsid w:val="0088507E"/>
    <w:rsid w:val="00885231"/>
    <w:rsid w:val="00885857"/>
    <w:rsid w:val="008858CC"/>
    <w:rsid w:val="00885C1C"/>
    <w:rsid w:val="00885DB2"/>
    <w:rsid w:val="0088673A"/>
    <w:rsid w:val="008869D1"/>
    <w:rsid w:val="00887115"/>
    <w:rsid w:val="008874F4"/>
    <w:rsid w:val="0089026C"/>
    <w:rsid w:val="008904A0"/>
    <w:rsid w:val="00890B8D"/>
    <w:rsid w:val="00891734"/>
    <w:rsid w:val="0089186F"/>
    <w:rsid w:val="008922D9"/>
    <w:rsid w:val="0089255A"/>
    <w:rsid w:val="008926E3"/>
    <w:rsid w:val="00892969"/>
    <w:rsid w:val="008931EB"/>
    <w:rsid w:val="00893A4E"/>
    <w:rsid w:val="00893CD4"/>
    <w:rsid w:val="008940D6"/>
    <w:rsid w:val="0089412F"/>
    <w:rsid w:val="0089467B"/>
    <w:rsid w:val="008946AA"/>
    <w:rsid w:val="00894FA4"/>
    <w:rsid w:val="008950C6"/>
    <w:rsid w:val="0089541C"/>
    <w:rsid w:val="00895AEB"/>
    <w:rsid w:val="00895CE6"/>
    <w:rsid w:val="00895E7B"/>
    <w:rsid w:val="008964DE"/>
    <w:rsid w:val="008972A7"/>
    <w:rsid w:val="008972EF"/>
    <w:rsid w:val="008974C0"/>
    <w:rsid w:val="00897904"/>
    <w:rsid w:val="00897F7D"/>
    <w:rsid w:val="00897F89"/>
    <w:rsid w:val="00897FEA"/>
    <w:rsid w:val="008A0425"/>
    <w:rsid w:val="008A0A0B"/>
    <w:rsid w:val="008A0DAB"/>
    <w:rsid w:val="008A14BE"/>
    <w:rsid w:val="008A15E7"/>
    <w:rsid w:val="008A1A27"/>
    <w:rsid w:val="008A1B61"/>
    <w:rsid w:val="008A2678"/>
    <w:rsid w:val="008A2A1B"/>
    <w:rsid w:val="008A2AFA"/>
    <w:rsid w:val="008A2D42"/>
    <w:rsid w:val="008A3957"/>
    <w:rsid w:val="008A3B0C"/>
    <w:rsid w:val="008A3FD3"/>
    <w:rsid w:val="008A43FC"/>
    <w:rsid w:val="008A4F41"/>
    <w:rsid w:val="008A5239"/>
    <w:rsid w:val="008A59BB"/>
    <w:rsid w:val="008A60E0"/>
    <w:rsid w:val="008A617E"/>
    <w:rsid w:val="008A67D5"/>
    <w:rsid w:val="008A69FE"/>
    <w:rsid w:val="008A6ED7"/>
    <w:rsid w:val="008A6F51"/>
    <w:rsid w:val="008A6FA7"/>
    <w:rsid w:val="008A734C"/>
    <w:rsid w:val="008A7749"/>
    <w:rsid w:val="008A7C41"/>
    <w:rsid w:val="008B0CEC"/>
    <w:rsid w:val="008B2247"/>
    <w:rsid w:val="008B2513"/>
    <w:rsid w:val="008B293F"/>
    <w:rsid w:val="008B319D"/>
    <w:rsid w:val="008B33B5"/>
    <w:rsid w:val="008B3806"/>
    <w:rsid w:val="008B3807"/>
    <w:rsid w:val="008B4630"/>
    <w:rsid w:val="008B4ABA"/>
    <w:rsid w:val="008B4D6C"/>
    <w:rsid w:val="008B4F97"/>
    <w:rsid w:val="008B5165"/>
    <w:rsid w:val="008B582D"/>
    <w:rsid w:val="008B5CC6"/>
    <w:rsid w:val="008B60D8"/>
    <w:rsid w:val="008B62B6"/>
    <w:rsid w:val="008B6AF0"/>
    <w:rsid w:val="008B6CD1"/>
    <w:rsid w:val="008B6CDA"/>
    <w:rsid w:val="008B6E21"/>
    <w:rsid w:val="008B7353"/>
    <w:rsid w:val="008B7632"/>
    <w:rsid w:val="008B7945"/>
    <w:rsid w:val="008C0710"/>
    <w:rsid w:val="008C09D0"/>
    <w:rsid w:val="008C0AED"/>
    <w:rsid w:val="008C0BDF"/>
    <w:rsid w:val="008C1404"/>
    <w:rsid w:val="008C1C33"/>
    <w:rsid w:val="008C1D4A"/>
    <w:rsid w:val="008C2C1A"/>
    <w:rsid w:val="008C2EE5"/>
    <w:rsid w:val="008C4548"/>
    <w:rsid w:val="008C4C21"/>
    <w:rsid w:val="008C5563"/>
    <w:rsid w:val="008C5822"/>
    <w:rsid w:val="008C5A2B"/>
    <w:rsid w:val="008C5FC0"/>
    <w:rsid w:val="008C6051"/>
    <w:rsid w:val="008C62AB"/>
    <w:rsid w:val="008C7289"/>
    <w:rsid w:val="008C7AD8"/>
    <w:rsid w:val="008D00B8"/>
    <w:rsid w:val="008D00FC"/>
    <w:rsid w:val="008D032E"/>
    <w:rsid w:val="008D0687"/>
    <w:rsid w:val="008D11A1"/>
    <w:rsid w:val="008D18E0"/>
    <w:rsid w:val="008D2089"/>
    <w:rsid w:val="008D28D0"/>
    <w:rsid w:val="008D2F36"/>
    <w:rsid w:val="008D32E8"/>
    <w:rsid w:val="008D3863"/>
    <w:rsid w:val="008D39DC"/>
    <w:rsid w:val="008D3BDD"/>
    <w:rsid w:val="008D3EFE"/>
    <w:rsid w:val="008D44A9"/>
    <w:rsid w:val="008D4544"/>
    <w:rsid w:val="008D4726"/>
    <w:rsid w:val="008D4F02"/>
    <w:rsid w:val="008D5E86"/>
    <w:rsid w:val="008D63F6"/>
    <w:rsid w:val="008D6BF4"/>
    <w:rsid w:val="008D76F0"/>
    <w:rsid w:val="008D7A29"/>
    <w:rsid w:val="008E0366"/>
    <w:rsid w:val="008E0838"/>
    <w:rsid w:val="008E0A12"/>
    <w:rsid w:val="008E202C"/>
    <w:rsid w:val="008E2050"/>
    <w:rsid w:val="008E2419"/>
    <w:rsid w:val="008E2A01"/>
    <w:rsid w:val="008E33EC"/>
    <w:rsid w:val="008E3E5E"/>
    <w:rsid w:val="008E3FE3"/>
    <w:rsid w:val="008E4296"/>
    <w:rsid w:val="008E4A76"/>
    <w:rsid w:val="008E4D6E"/>
    <w:rsid w:val="008E4E48"/>
    <w:rsid w:val="008E52E3"/>
    <w:rsid w:val="008E52FE"/>
    <w:rsid w:val="008E5629"/>
    <w:rsid w:val="008E5870"/>
    <w:rsid w:val="008E5E97"/>
    <w:rsid w:val="008E5FAC"/>
    <w:rsid w:val="008E63E8"/>
    <w:rsid w:val="008E671E"/>
    <w:rsid w:val="008E6967"/>
    <w:rsid w:val="008E6AD7"/>
    <w:rsid w:val="008E6C6D"/>
    <w:rsid w:val="008E72A8"/>
    <w:rsid w:val="008E7505"/>
    <w:rsid w:val="008E7AD6"/>
    <w:rsid w:val="008E7C0B"/>
    <w:rsid w:val="008F0209"/>
    <w:rsid w:val="008F0C8E"/>
    <w:rsid w:val="008F1577"/>
    <w:rsid w:val="008F15F9"/>
    <w:rsid w:val="008F1617"/>
    <w:rsid w:val="008F16C1"/>
    <w:rsid w:val="008F1B4A"/>
    <w:rsid w:val="008F2640"/>
    <w:rsid w:val="008F2ABB"/>
    <w:rsid w:val="008F36A9"/>
    <w:rsid w:val="008F4610"/>
    <w:rsid w:val="008F4686"/>
    <w:rsid w:val="008F4A1F"/>
    <w:rsid w:val="008F4AB0"/>
    <w:rsid w:val="008F549C"/>
    <w:rsid w:val="008F6632"/>
    <w:rsid w:val="008F67E3"/>
    <w:rsid w:val="008F6AB1"/>
    <w:rsid w:val="008F6D64"/>
    <w:rsid w:val="008F6EF0"/>
    <w:rsid w:val="008F738B"/>
    <w:rsid w:val="008F7AAE"/>
    <w:rsid w:val="009007BB"/>
    <w:rsid w:val="00900B0C"/>
    <w:rsid w:val="00900DF2"/>
    <w:rsid w:val="00901756"/>
    <w:rsid w:val="00902549"/>
    <w:rsid w:val="00902E11"/>
    <w:rsid w:val="00903176"/>
    <w:rsid w:val="00903827"/>
    <w:rsid w:val="0090466A"/>
    <w:rsid w:val="00904BD1"/>
    <w:rsid w:val="00905792"/>
    <w:rsid w:val="0090602D"/>
    <w:rsid w:val="00906410"/>
    <w:rsid w:val="009066C4"/>
    <w:rsid w:val="009072D2"/>
    <w:rsid w:val="009072EF"/>
    <w:rsid w:val="00910200"/>
    <w:rsid w:val="009102E9"/>
    <w:rsid w:val="009103AB"/>
    <w:rsid w:val="0091104F"/>
    <w:rsid w:val="00911072"/>
    <w:rsid w:val="0091160C"/>
    <w:rsid w:val="00911A7A"/>
    <w:rsid w:val="00911AAF"/>
    <w:rsid w:val="00911CE5"/>
    <w:rsid w:val="00911F86"/>
    <w:rsid w:val="00913146"/>
    <w:rsid w:val="00913772"/>
    <w:rsid w:val="0091538E"/>
    <w:rsid w:val="0091551B"/>
    <w:rsid w:val="0091569A"/>
    <w:rsid w:val="0091602F"/>
    <w:rsid w:val="009161DF"/>
    <w:rsid w:val="009168EA"/>
    <w:rsid w:val="0091745D"/>
    <w:rsid w:val="009174BC"/>
    <w:rsid w:val="009179AA"/>
    <w:rsid w:val="00917E16"/>
    <w:rsid w:val="00920C6A"/>
    <w:rsid w:val="00920EBD"/>
    <w:rsid w:val="00921009"/>
    <w:rsid w:val="009211B9"/>
    <w:rsid w:val="0092125D"/>
    <w:rsid w:val="009218D8"/>
    <w:rsid w:val="00921CD9"/>
    <w:rsid w:val="00921D43"/>
    <w:rsid w:val="0092278A"/>
    <w:rsid w:val="0092313A"/>
    <w:rsid w:val="0092372F"/>
    <w:rsid w:val="00923DAF"/>
    <w:rsid w:val="009245E6"/>
    <w:rsid w:val="009248F8"/>
    <w:rsid w:val="00924DB1"/>
    <w:rsid w:val="00924EC4"/>
    <w:rsid w:val="00925581"/>
    <w:rsid w:val="00925697"/>
    <w:rsid w:val="009257EF"/>
    <w:rsid w:val="0092618E"/>
    <w:rsid w:val="00926C8C"/>
    <w:rsid w:val="00926D55"/>
    <w:rsid w:val="00927795"/>
    <w:rsid w:val="00930320"/>
    <w:rsid w:val="009303A8"/>
    <w:rsid w:val="00930837"/>
    <w:rsid w:val="00930C40"/>
    <w:rsid w:val="00930CCC"/>
    <w:rsid w:val="00931306"/>
    <w:rsid w:val="00931312"/>
    <w:rsid w:val="0093147F"/>
    <w:rsid w:val="0093158E"/>
    <w:rsid w:val="0093175B"/>
    <w:rsid w:val="00932948"/>
    <w:rsid w:val="00932A06"/>
    <w:rsid w:val="00932B28"/>
    <w:rsid w:val="009331C3"/>
    <w:rsid w:val="00933781"/>
    <w:rsid w:val="00933A00"/>
    <w:rsid w:val="009343B8"/>
    <w:rsid w:val="00934911"/>
    <w:rsid w:val="00934DFA"/>
    <w:rsid w:val="00935E6D"/>
    <w:rsid w:val="00936251"/>
    <w:rsid w:val="00936697"/>
    <w:rsid w:val="00936D88"/>
    <w:rsid w:val="00936F7D"/>
    <w:rsid w:val="00937C30"/>
    <w:rsid w:val="00937E6D"/>
    <w:rsid w:val="009406EB"/>
    <w:rsid w:val="0094071D"/>
    <w:rsid w:val="00940B4B"/>
    <w:rsid w:val="00941586"/>
    <w:rsid w:val="00941784"/>
    <w:rsid w:val="00941821"/>
    <w:rsid w:val="00941E63"/>
    <w:rsid w:val="00943B89"/>
    <w:rsid w:val="00943CE2"/>
    <w:rsid w:val="00944462"/>
    <w:rsid w:val="0094464E"/>
    <w:rsid w:val="009446C8"/>
    <w:rsid w:val="009451A1"/>
    <w:rsid w:val="00945ADB"/>
    <w:rsid w:val="00946C9C"/>
    <w:rsid w:val="009478A6"/>
    <w:rsid w:val="00947A16"/>
    <w:rsid w:val="00947BE9"/>
    <w:rsid w:val="00947DA8"/>
    <w:rsid w:val="00950610"/>
    <w:rsid w:val="00950D5B"/>
    <w:rsid w:val="00950E4F"/>
    <w:rsid w:val="00950F41"/>
    <w:rsid w:val="009511EB"/>
    <w:rsid w:val="00951429"/>
    <w:rsid w:val="009516E7"/>
    <w:rsid w:val="00951C3E"/>
    <w:rsid w:val="009531F7"/>
    <w:rsid w:val="00953C67"/>
    <w:rsid w:val="00953F21"/>
    <w:rsid w:val="00954067"/>
    <w:rsid w:val="00954203"/>
    <w:rsid w:val="00954230"/>
    <w:rsid w:val="009542EC"/>
    <w:rsid w:val="0095498D"/>
    <w:rsid w:val="00954B56"/>
    <w:rsid w:val="009550C7"/>
    <w:rsid w:val="00955315"/>
    <w:rsid w:val="009555D3"/>
    <w:rsid w:val="009557E9"/>
    <w:rsid w:val="00955ACB"/>
    <w:rsid w:val="0095682A"/>
    <w:rsid w:val="009571E6"/>
    <w:rsid w:val="00957699"/>
    <w:rsid w:val="00957B3B"/>
    <w:rsid w:val="009605DD"/>
    <w:rsid w:val="00961625"/>
    <w:rsid w:val="00961A34"/>
    <w:rsid w:val="00961C8A"/>
    <w:rsid w:val="00961CF2"/>
    <w:rsid w:val="00961E94"/>
    <w:rsid w:val="009621AF"/>
    <w:rsid w:val="00962B43"/>
    <w:rsid w:val="00963756"/>
    <w:rsid w:val="00963759"/>
    <w:rsid w:val="00963E7E"/>
    <w:rsid w:val="009640B6"/>
    <w:rsid w:val="009649E1"/>
    <w:rsid w:val="009649FA"/>
    <w:rsid w:val="00964E78"/>
    <w:rsid w:val="00965063"/>
    <w:rsid w:val="009654E9"/>
    <w:rsid w:val="00965B1E"/>
    <w:rsid w:val="009662A3"/>
    <w:rsid w:val="009664E9"/>
    <w:rsid w:val="009668C3"/>
    <w:rsid w:val="00966A20"/>
    <w:rsid w:val="00967935"/>
    <w:rsid w:val="00967F57"/>
    <w:rsid w:val="009702D0"/>
    <w:rsid w:val="00970661"/>
    <w:rsid w:val="009707B1"/>
    <w:rsid w:val="0097149C"/>
    <w:rsid w:val="00971561"/>
    <w:rsid w:val="00971756"/>
    <w:rsid w:val="00971946"/>
    <w:rsid w:val="00971C81"/>
    <w:rsid w:val="0097217B"/>
    <w:rsid w:val="00972421"/>
    <w:rsid w:val="00972BB6"/>
    <w:rsid w:val="0097316E"/>
    <w:rsid w:val="009738B2"/>
    <w:rsid w:val="00973A1F"/>
    <w:rsid w:val="00973A6D"/>
    <w:rsid w:val="00974570"/>
    <w:rsid w:val="00974D0E"/>
    <w:rsid w:val="00974D35"/>
    <w:rsid w:val="00975085"/>
    <w:rsid w:val="009751B9"/>
    <w:rsid w:val="009754C7"/>
    <w:rsid w:val="009755F1"/>
    <w:rsid w:val="009758E2"/>
    <w:rsid w:val="00975CD3"/>
    <w:rsid w:val="0097652A"/>
    <w:rsid w:val="009765DF"/>
    <w:rsid w:val="00976B1F"/>
    <w:rsid w:val="00976B34"/>
    <w:rsid w:val="00976CBC"/>
    <w:rsid w:val="0097753A"/>
    <w:rsid w:val="00977877"/>
    <w:rsid w:val="00977D28"/>
    <w:rsid w:val="00977E38"/>
    <w:rsid w:val="00980483"/>
    <w:rsid w:val="00980725"/>
    <w:rsid w:val="00981048"/>
    <w:rsid w:val="0098109B"/>
    <w:rsid w:val="00981FDA"/>
    <w:rsid w:val="009822C4"/>
    <w:rsid w:val="009823ED"/>
    <w:rsid w:val="00982629"/>
    <w:rsid w:val="00982AC7"/>
    <w:rsid w:val="00982CBE"/>
    <w:rsid w:val="00983191"/>
    <w:rsid w:val="00983212"/>
    <w:rsid w:val="009836F8"/>
    <w:rsid w:val="009851A9"/>
    <w:rsid w:val="00985AED"/>
    <w:rsid w:val="00985BC3"/>
    <w:rsid w:val="0098613A"/>
    <w:rsid w:val="00986654"/>
    <w:rsid w:val="00986783"/>
    <w:rsid w:val="009867AF"/>
    <w:rsid w:val="0098750E"/>
    <w:rsid w:val="00987B6D"/>
    <w:rsid w:val="0099056B"/>
    <w:rsid w:val="009909CA"/>
    <w:rsid w:val="00990B6B"/>
    <w:rsid w:val="00991D1A"/>
    <w:rsid w:val="00991FC5"/>
    <w:rsid w:val="009924AA"/>
    <w:rsid w:val="00992559"/>
    <w:rsid w:val="00992AED"/>
    <w:rsid w:val="00993B9A"/>
    <w:rsid w:val="00994142"/>
    <w:rsid w:val="0099423E"/>
    <w:rsid w:val="009942D2"/>
    <w:rsid w:val="009943F7"/>
    <w:rsid w:val="009945AD"/>
    <w:rsid w:val="009945FD"/>
    <w:rsid w:val="009948FB"/>
    <w:rsid w:val="00994CCD"/>
    <w:rsid w:val="00995627"/>
    <w:rsid w:val="0099598E"/>
    <w:rsid w:val="009962BE"/>
    <w:rsid w:val="00996D4C"/>
    <w:rsid w:val="009975DB"/>
    <w:rsid w:val="00997639"/>
    <w:rsid w:val="009979B5"/>
    <w:rsid w:val="00997B47"/>
    <w:rsid w:val="009A01DF"/>
    <w:rsid w:val="009A0290"/>
    <w:rsid w:val="009A03E4"/>
    <w:rsid w:val="009A07A1"/>
    <w:rsid w:val="009A094D"/>
    <w:rsid w:val="009A0C31"/>
    <w:rsid w:val="009A1677"/>
    <w:rsid w:val="009A2328"/>
    <w:rsid w:val="009A300C"/>
    <w:rsid w:val="009A3182"/>
    <w:rsid w:val="009A3EC9"/>
    <w:rsid w:val="009A4588"/>
    <w:rsid w:val="009A4C68"/>
    <w:rsid w:val="009A4EB0"/>
    <w:rsid w:val="009A5640"/>
    <w:rsid w:val="009A57BE"/>
    <w:rsid w:val="009A5CE1"/>
    <w:rsid w:val="009A6C3F"/>
    <w:rsid w:val="009A6E01"/>
    <w:rsid w:val="009A71E3"/>
    <w:rsid w:val="009A7ED4"/>
    <w:rsid w:val="009A7EE2"/>
    <w:rsid w:val="009B0BFC"/>
    <w:rsid w:val="009B0DD1"/>
    <w:rsid w:val="009B0EDC"/>
    <w:rsid w:val="009B12DE"/>
    <w:rsid w:val="009B16EC"/>
    <w:rsid w:val="009B170D"/>
    <w:rsid w:val="009B178C"/>
    <w:rsid w:val="009B2787"/>
    <w:rsid w:val="009B2A26"/>
    <w:rsid w:val="009B3044"/>
    <w:rsid w:val="009B34C8"/>
    <w:rsid w:val="009B3AF2"/>
    <w:rsid w:val="009B4280"/>
    <w:rsid w:val="009B4B2D"/>
    <w:rsid w:val="009B5323"/>
    <w:rsid w:val="009B56F6"/>
    <w:rsid w:val="009B594C"/>
    <w:rsid w:val="009B5987"/>
    <w:rsid w:val="009B6010"/>
    <w:rsid w:val="009B6573"/>
    <w:rsid w:val="009B67C8"/>
    <w:rsid w:val="009B73E0"/>
    <w:rsid w:val="009B73E1"/>
    <w:rsid w:val="009B75C6"/>
    <w:rsid w:val="009B7DCF"/>
    <w:rsid w:val="009B7DE6"/>
    <w:rsid w:val="009C0060"/>
    <w:rsid w:val="009C09AE"/>
    <w:rsid w:val="009C0F3C"/>
    <w:rsid w:val="009C126E"/>
    <w:rsid w:val="009C146E"/>
    <w:rsid w:val="009C1E6D"/>
    <w:rsid w:val="009C2023"/>
    <w:rsid w:val="009C23D0"/>
    <w:rsid w:val="009C29C2"/>
    <w:rsid w:val="009C2AB9"/>
    <w:rsid w:val="009C2CC2"/>
    <w:rsid w:val="009C33C4"/>
    <w:rsid w:val="009C36AA"/>
    <w:rsid w:val="009C384D"/>
    <w:rsid w:val="009C3CA4"/>
    <w:rsid w:val="009C403E"/>
    <w:rsid w:val="009C4915"/>
    <w:rsid w:val="009C4A0D"/>
    <w:rsid w:val="009C4F2F"/>
    <w:rsid w:val="009C5111"/>
    <w:rsid w:val="009C5BEC"/>
    <w:rsid w:val="009C61B7"/>
    <w:rsid w:val="009C70D6"/>
    <w:rsid w:val="009C7D0D"/>
    <w:rsid w:val="009D04CC"/>
    <w:rsid w:val="009D0546"/>
    <w:rsid w:val="009D1432"/>
    <w:rsid w:val="009D16FA"/>
    <w:rsid w:val="009D1A0B"/>
    <w:rsid w:val="009D1B6F"/>
    <w:rsid w:val="009D2959"/>
    <w:rsid w:val="009D2DE5"/>
    <w:rsid w:val="009D2EAF"/>
    <w:rsid w:val="009D3B6D"/>
    <w:rsid w:val="009D3B7F"/>
    <w:rsid w:val="009D40EC"/>
    <w:rsid w:val="009D41AF"/>
    <w:rsid w:val="009D4467"/>
    <w:rsid w:val="009D47E4"/>
    <w:rsid w:val="009D4C06"/>
    <w:rsid w:val="009D4CA8"/>
    <w:rsid w:val="009D52A9"/>
    <w:rsid w:val="009D5DA5"/>
    <w:rsid w:val="009D6AB7"/>
    <w:rsid w:val="009D6E8B"/>
    <w:rsid w:val="009D6E8F"/>
    <w:rsid w:val="009E0110"/>
    <w:rsid w:val="009E042F"/>
    <w:rsid w:val="009E04BE"/>
    <w:rsid w:val="009E08A4"/>
    <w:rsid w:val="009E0CF3"/>
    <w:rsid w:val="009E1034"/>
    <w:rsid w:val="009E103C"/>
    <w:rsid w:val="009E10C4"/>
    <w:rsid w:val="009E2463"/>
    <w:rsid w:val="009E30DA"/>
    <w:rsid w:val="009E3429"/>
    <w:rsid w:val="009E438C"/>
    <w:rsid w:val="009E454F"/>
    <w:rsid w:val="009E5044"/>
    <w:rsid w:val="009E5CF1"/>
    <w:rsid w:val="009E61B0"/>
    <w:rsid w:val="009E77EE"/>
    <w:rsid w:val="009F0070"/>
    <w:rsid w:val="009F01AE"/>
    <w:rsid w:val="009F0966"/>
    <w:rsid w:val="009F10EC"/>
    <w:rsid w:val="009F1436"/>
    <w:rsid w:val="009F2376"/>
    <w:rsid w:val="009F2685"/>
    <w:rsid w:val="009F2CFA"/>
    <w:rsid w:val="009F2E02"/>
    <w:rsid w:val="009F3C4E"/>
    <w:rsid w:val="009F4791"/>
    <w:rsid w:val="009F4AEB"/>
    <w:rsid w:val="009F5AE1"/>
    <w:rsid w:val="009F638E"/>
    <w:rsid w:val="009F6799"/>
    <w:rsid w:val="009F67AB"/>
    <w:rsid w:val="009F6C85"/>
    <w:rsid w:val="009F6DA5"/>
    <w:rsid w:val="009F6E00"/>
    <w:rsid w:val="009F78FE"/>
    <w:rsid w:val="009F7A88"/>
    <w:rsid w:val="00A00643"/>
    <w:rsid w:val="00A011C5"/>
    <w:rsid w:val="00A014CC"/>
    <w:rsid w:val="00A01601"/>
    <w:rsid w:val="00A016BC"/>
    <w:rsid w:val="00A01A17"/>
    <w:rsid w:val="00A02BA2"/>
    <w:rsid w:val="00A0326F"/>
    <w:rsid w:val="00A03281"/>
    <w:rsid w:val="00A03FDD"/>
    <w:rsid w:val="00A04360"/>
    <w:rsid w:val="00A04803"/>
    <w:rsid w:val="00A04936"/>
    <w:rsid w:val="00A04A06"/>
    <w:rsid w:val="00A04E7B"/>
    <w:rsid w:val="00A053EA"/>
    <w:rsid w:val="00A055BF"/>
    <w:rsid w:val="00A05A52"/>
    <w:rsid w:val="00A06A61"/>
    <w:rsid w:val="00A06AB9"/>
    <w:rsid w:val="00A07FFA"/>
    <w:rsid w:val="00A10075"/>
    <w:rsid w:val="00A102DD"/>
    <w:rsid w:val="00A1091E"/>
    <w:rsid w:val="00A10A73"/>
    <w:rsid w:val="00A10B28"/>
    <w:rsid w:val="00A10C49"/>
    <w:rsid w:val="00A10E8C"/>
    <w:rsid w:val="00A11B10"/>
    <w:rsid w:val="00A12125"/>
    <w:rsid w:val="00A12A8E"/>
    <w:rsid w:val="00A12A94"/>
    <w:rsid w:val="00A132CF"/>
    <w:rsid w:val="00A145C9"/>
    <w:rsid w:val="00A14C09"/>
    <w:rsid w:val="00A15067"/>
    <w:rsid w:val="00A15682"/>
    <w:rsid w:val="00A15A74"/>
    <w:rsid w:val="00A15B73"/>
    <w:rsid w:val="00A16E30"/>
    <w:rsid w:val="00A16F1A"/>
    <w:rsid w:val="00A1754E"/>
    <w:rsid w:val="00A179C7"/>
    <w:rsid w:val="00A17C8B"/>
    <w:rsid w:val="00A17CA8"/>
    <w:rsid w:val="00A17E6B"/>
    <w:rsid w:val="00A208AF"/>
    <w:rsid w:val="00A209E1"/>
    <w:rsid w:val="00A20DDE"/>
    <w:rsid w:val="00A20EB2"/>
    <w:rsid w:val="00A21C3C"/>
    <w:rsid w:val="00A21D49"/>
    <w:rsid w:val="00A2269B"/>
    <w:rsid w:val="00A236B1"/>
    <w:rsid w:val="00A238F2"/>
    <w:rsid w:val="00A23AC3"/>
    <w:rsid w:val="00A24DCE"/>
    <w:rsid w:val="00A257A5"/>
    <w:rsid w:val="00A257EE"/>
    <w:rsid w:val="00A258C0"/>
    <w:rsid w:val="00A25BE3"/>
    <w:rsid w:val="00A25F41"/>
    <w:rsid w:val="00A26587"/>
    <w:rsid w:val="00A265D4"/>
    <w:rsid w:val="00A271F5"/>
    <w:rsid w:val="00A2752B"/>
    <w:rsid w:val="00A3008E"/>
    <w:rsid w:val="00A31A00"/>
    <w:rsid w:val="00A31C8D"/>
    <w:rsid w:val="00A32020"/>
    <w:rsid w:val="00A323ED"/>
    <w:rsid w:val="00A325B9"/>
    <w:rsid w:val="00A32A1E"/>
    <w:rsid w:val="00A32DA4"/>
    <w:rsid w:val="00A32F40"/>
    <w:rsid w:val="00A33914"/>
    <w:rsid w:val="00A33FB1"/>
    <w:rsid w:val="00A34385"/>
    <w:rsid w:val="00A35427"/>
    <w:rsid w:val="00A3544F"/>
    <w:rsid w:val="00A354D0"/>
    <w:rsid w:val="00A3567E"/>
    <w:rsid w:val="00A3605E"/>
    <w:rsid w:val="00A369DB"/>
    <w:rsid w:val="00A36EFC"/>
    <w:rsid w:val="00A4040A"/>
    <w:rsid w:val="00A40974"/>
    <w:rsid w:val="00A4124C"/>
    <w:rsid w:val="00A41259"/>
    <w:rsid w:val="00A414C5"/>
    <w:rsid w:val="00A4176C"/>
    <w:rsid w:val="00A41896"/>
    <w:rsid w:val="00A41CB7"/>
    <w:rsid w:val="00A41D6D"/>
    <w:rsid w:val="00A41F65"/>
    <w:rsid w:val="00A42149"/>
    <w:rsid w:val="00A42452"/>
    <w:rsid w:val="00A42EB6"/>
    <w:rsid w:val="00A4311A"/>
    <w:rsid w:val="00A4361A"/>
    <w:rsid w:val="00A43A3C"/>
    <w:rsid w:val="00A43C56"/>
    <w:rsid w:val="00A44570"/>
    <w:rsid w:val="00A44888"/>
    <w:rsid w:val="00A44E2A"/>
    <w:rsid w:val="00A45123"/>
    <w:rsid w:val="00A45421"/>
    <w:rsid w:val="00A45549"/>
    <w:rsid w:val="00A45744"/>
    <w:rsid w:val="00A45D1F"/>
    <w:rsid w:val="00A45FC0"/>
    <w:rsid w:val="00A46009"/>
    <w:rsid w:val="00A462F5"/>
    <w:rsid w:val="00A4633C"/>
    <w:rsid w:val="00A46720"/>
    <w:rsid w:val="00A46F09"/>
    <w:rsid w:val="00A475CA"/>
    <w:rsid w:val="00A47D35"/>
    <w:rsid w:val="00A50822"/>
    <w:rsid w:val="00A5144D"/>
    <w:rsid w:val="00A52201"/>
    <w:rsid w:val="00A525E0"/>
    <w:rsid w:val="00A52BC0"/>
    <w:rsid w:val="00A52E2F"/>
    <w:rsid w:val="00A5317B"/>
    <w:rsid w:val="00A535B9"/>
    <w:rsid w:val="00A53E44"/>
    <w:rsid w:val="00A54010"/>
    <w:rsid w:val="00A54894"/>
    <w:rsid w:val="00A54CC5"/>
    <w:rsid w:val="00A54E7B"/>
    <w:rsid w:val="00A55AE0"/>
    <w:rsid w:val="00A56C73"/>
    <w:rsid w:val="00A56E32"/>
    <w:rsid w:val="00A57288"/>
    <w:rsid w:val="00A576E8"/>
    <w:rsid w:val="00A60067"/>
    <w:rsid w:val="00A603D9"/>
    <w:rsid w:val="00A60479"/>
    <w:rsid w:val="00A60EEB"/>
    <w:rsid w:val="00A612BF"/>
    <w:rsid w:val="00A61636"/>
    <w:rsid w:val="00A61D1C"/>
    <w:rsid w:val="00A622CF"/>
    <w:rsid w:val="00A624B5"/>
    <w:rsid w:val="00A627AC"/>
    <w:rsid w:val="00A637C3"/>
    <w:rsid w:val="00A639D5"/>
    <w:rsid w:val="00A63C80"/>
    <w:rsid w:val="00A6409B"/>
    <w:rsid w:val="00A642EE"/>
    <w:rsid w:val="00A6430B"/>
    <w:rsid w:val="00A6474A"/>
    <w:rsid w:val="00A64800"/>
    <w:rsid w:val="00A656ED"/>
    <w:rsid w:val="00A66335"/>
    <w:rsid w:val="00A66368"/>
    <w:rsid w:val="00A66E62"/>
    <w:rsid w:val="00A67041"/>
    <w:rsid w:val="00A67F09"/>
    <w:rsid w:val="00A67F1C"/>
    <w:rsid w:val="00A7008F"/>
    <w:rsid w:val="00A700E2"/>
    <w:rsid w:val="00A70180"/>
    <w:rsid w:val="00A70610"/>
    <w:rsid w:val="00A71600"/>
    <w:rsid w:val="00A7188F"/>
    <w:rsid w:val="00A71A65"/>
    <w:rsid w:val="00A71FAB"/>
    <w:rsid w:val="00A728AE"/>
    <w:rsid w:val="00A72E77"/>
    <w:rsid w:val="00A73DBD"/>
    <w:rsid w:val="00A73FF8"/>
    <w:rsid w:val="00A7424B"/>
    <w:rsid w:val="00A750A9"/>
    <w:rsid w:val="00A752B3"/>
    <w:rsid w:val="00A755CA"/>
    <w:rsid w:val="00A75DB0"/>
    <w:rsid w:val="00A76164"/>
    <w:rsid w:val="00A76166"/>
    <w:rsid w:val="00A77220"/>
    <w:rsid w:val="00A775BB"/>
    <w:rsid w:val="00A804E7"/>
    <w:rsid w:val="00A81544"/>
    <w:rsid w:val="00A82C74"/>
    <w:rsid w:val="00A82CFC"/>
    <w:rsid w:val="00A83147"/>
    <w:rsid w:val="00A83171"/>
    <w:rsid w:val="00A83738"/>
    <w:rsid w:val="00A83AF4"/>
    <w:rsid w:val="00A83C84"/>
    <w:rsid w:val="00A83CB9"/>
    <w:rsid w:val="00A84199"/>
    <w:rsid w:val="00A8428E"/>
    <w:rsid w:val="00A842C2"/>
    <w:rsid w:val="00A850CA"/>
    <w:rsid w:val="00A8515D"/>
    <w:rsid w:val="00A852A2"/>
    <w:rsid w:val="00A85376"/>
    <w:rsid w:val="00A85522"/>
    <w:rsid w:val="00A85526"/>
    <w:rsid w:val="00A85B38"/>
    <w:rsid w:val="00A861C7"/>
    <w:rsid w:val="00A9010D"/>
    <w:rsid w:val="00A904A5"/>
    <w:rsid w:val="00A909C7"/>
    <w:rsid w:val="00A909E0"/>
    <w:rsid w:val="00A90FB6"/>
    <w:rsid w:val="00A91D8F"/>
    <w:rsid w:val="00A92089"/>
    <w:rsid w:val="00A9237B"/>
    <w:rsid w:val="00A923C1"/>
    <w:rsid w:val="00A92513"/>
    <w:rsid w:val="00A925C3"/>
    <w:rsid w:val="00A92E51"/>
    <w:rsid w:val="00A9310C"/>
    <w:rsid w:val="00A93770"/>
    <w:rsid w:val="00A93908"/>
    <w:rsid w:val="00A93C4F"/>
    <w:rsid w:val="00A944FD"/>
    <w:rsid w:val="00A951E2"/>
    <w:rsid w:val="00A95613"/>
    <w:rsid w:val="00A95DC3"/>
    <w:rsid w:val="00A95E27"/>
    <w:rsid w:val="00A95F9C"/>
    <w:rsid w:val="00A966CE"/>
    <w:rsid w:val="00A96D0A"/>
    <w:rsid w:val="00A96EAD"/>
    <w:rsid w:val="00A96F69"/>
    <w:rsid w:val="00A97210"/>
    <w:rsid w:val="00A97496"/>
    <w:rsid w:val="00A97788"/>
    <w:rsid w:val="00A97EB4"/>
    <w:rsid w:val="00AA00EF"/>
    <w:rsid w:val="00AA0162"/>
    <w:rsid w:val="00AA0C2D"/>
    <w:rsid w:val="00AA0FAB"/>
    <w:rsid w:val="00AA1DF0"/>
    <w:rsid w:val="00AA1E02"/>
    <w:rsid w:val="00AA20A1"/>
    <w:rsid w:val="00AA28F7"/>
    <w:rsid w:val="00AA2B0F"/>
    <w:rsid w:val="00AA2BB4"/>
    <w:rsid w:val="00AA31FF"/>
    <w:rsid w:val="00AA44DD"/>
    <w:rsid w:val="00AA4955"/>
    <w:rsid w:val="00AA541F"/>
    <w:rsid w:val="00AA5B53"/>
    <w:rsid w:val="00AA5FCE"/>
    <w:rsid w:val="00AA614C"/>
    <w:rsid w:val="00AA64A4"/>
    <w:rsid w:val="00AA6A27"/>
    <w:rsid w:val="00AA6ADB"/>
    <w:rsid w:val="00AA759C"/>
    <w:rsid w:val="00AA7AD1"/>
    <w:rsid w:val="00AB008E"/>
    <w:rsid w:val="00AB096A"/>
    <w:rsid w:val="00AB0A51"/>
    <w:rsid w:val="00AB137F"/>
    <w:rsid w:val="00AB16EC"/>
    <w:rsid w:val="00AB1A9F"/>
    <w:rsid w:val="00AB1C16"/>
    <w:rsid w:val="00AB200F"/>
    <w:rsid w:val="00AB2D1F"/>
    <w:rsid w:val="00AB2D6F"/>
    <w:rsid w:val="00AB2EDD"/>
    <w:rsid w:val="00AB3B37"/>
    <w:rsid w:val="00AB4CCE"/>
    <w:rsid w:val="00AB52A9"/>
    <w:rsid w:val="00AB5474"/>
    <w:rsid w:val="00AB54E0"/>
    <w:rsid w:val="00AB551C"/>
    <w:rsid w:val="00AB58A2"/>
    <w:rsid w:val="00AB5E3A"/>
    <w:rsid w:val="00AB665F"/>
    <w:rsid w:val="00AB66A5"/>
    <w:rsid w:val="00AB7181"/>
    <w:rsid w:val="00AB75C9"/>
    <w:rsid w:val="00AB75E0"/>
    <w:rsid w:val="00AC03A2"/>
    <w:rsid w:val="00AC17E0"/>
    <w:rsid w:val="00AC19FA"/>
    <w:rsid w:val="00AC253F"/>
    <w:rsid w:val="00AC2F4B"/>
    <w:rsid w:val="00AC387A"/>
    <w:rsid w:val="00AC3B19"/>
    <w:rsid w:val="00AC3D22"/>
    <w:rsid w:val="00AC3D3F"/>
    <w:rsid w:val="00AC3EA8"/>
    <w:rsid w:val="00AC4937"/>
    <w:rsid w:val="00AC4A3E"/>
    <w:rsid w:val="00AC5234"/>
    <w:rsid w:val="00AC5469"/>
    <w:rsid w:val="00AC6A11"/>
    <w:rsid w:val="00AC75A8"/>
    <w:rsid w:val="00AD05E0"/>
    <w:rsid w:val="00AD0847"/>
    <w:rsid w:val="00AD08E2"/>
    <w:rsid w:val="00AD099D"/>
    <w:rsid w:val="00AD0D15"/>
    <w:rsid w:val="00AD0D3E"/>
    <w:rsid w:val="00AD0EFE"/>
    <w:rsid w:val="00AD0FF9"/>
    <w:rsid w:val="00AD16AC"/>
    <w:rsid w:val="00AD174E"/>
    <w:rsid w:val="00AD17F5"/>
    <w:rsid w:val="00AD1B7C"/>
    <w:rsid w:val="00AD1C37"/>
    <w:rsid w:val="00AD20F5"/>
    <w:rsid w:val="00AD259C"/>
    <w:rsid w:val="00AD34D6"/>
    <w:rsid w:val="00AD37AA"/>
    <w:rsid w:val="00AD3AD6"/>
    <w:rsid w:val="00AD3CF4"/>
    <w:rsid w:val="00AD4931"/>
    <w:rsid w:val="00AD4DD9"/>
    <w:rsid w:val="00AD4EFE"/>
    <w:rsid w:val="00AD521F"/>
    <w:rsid w:val="00AD5359"/>
    <w:rsid w:val="00AD5E5D"/>
    <w:rsid w:val="00AE02F5"/>
    <w:rsid w:val="00AE0909"/>
    <w:rsid w:val="00AE0A28"/>
    <w:rsid w:val="00AE1020"/>
    <w:rsid w:val="00AE1596"/>
    <w:rsid w:val="00AE19C8"/>
    <w:rsid w:val="00AE21DD"/>
    <w:rsid w:val="00AE29EE"/>
    <w:rsid w:val="00AE2B2E"/>
    <w:rsid w:val="00AE3076"/>
    <w:rsid w:val="00AE45B9"/>
    <w:rsid w:val="00AE5032"/>
    <w:rsid w:val="00AE5956"/>
    <w:rsid w:val="00AE62FF"/>
    <w:rsid w:val="00AE6968"/>
    <w:rsid w:val="00AE6A54"/>
    <w:rsid w:val="00AE6BCB"/>
    <w:rsid w:val="00AE6FB2"/>
    <w:rsid w:val="00AE726A"/>
    <w:rsid w:val="00AE796A"/>
    <w:rsid w:val="00AE7AFB"/>
    <w:rsid w:val="00AE7FD3"/>
    <w:rsid w:val="00AF045F"/>
    <w:rsid w:val="00AF0CC7"/>
    <w:rsid w:val="00AF14CF"/>
    <w:rsid w:val="00AF1BEC"/>
    <w:rsid w:val="00AF1C61"/>
    <w:rsid w:val="00AF225C"/>
    <w:rsid w:val="00AF227E"/>
    <w:rsid w:val="00AF310D"/>
    <w:rsid w:val="00AF328F"/>
    <w:rsid w:val="00AF4438"/>
    <w:rsid w:val="00AF498A"/>
    <w:rsid w:val="00AF4F19"/>
    <w:rsid w:val="00AF523E"/>
    <w:rsid w:val="00AF54B5"/>
    <w:rsid w:val="00AF611D"/>
    <w:rsid w:val="00AF6547"/>
    <w:rsid w:val="00AF68FF"/>
    <w:rsid w:val="00AF777E"/>
    <w:rsid w:val="00AF79C8"/>
    <w:rsid w:val="00AF7FFB"/>
    <w:rsid w:val="00B00EE7"/>
    <w:rsid w:val="00B011D9"/>
    <w:rsid w:val="00B011FB"/>
    <w:rsid w:val="00B0141F"/>
    <w:rsid w:val="00B01B59"/>
    <w:rsid w:val="00B01E36"/>
    <w:rsid w:val="00B0239F"/>
    <w:rsid w:val="00B03285"/>
    <w:rsid w:val="00B036DB"/>
    <w:rsid w:val="00B0385D"/>
    <w:rsid w:val="00B03A66"/>
    <w:rsid w:val="00B03B3E"/>
    <w:rsid w:val="00B03BC2"/>
    <w:rsid w:val="00B03D54"/>
    <w:rsid w:val="00B03F5B"/>
    <w:rsid w:val="00B0463D"/>
    <w:rsid w:val="00B047A6"/>
    <w:rsid w:val="00B04BC8"/>
    <w:rsid w:val="00B05096"/>
    <w:rsid w:val="00B05795"/>
    <w:rsid w:val="00B05837"/>
    <w:rsid w:val="00B05A59"/>
    <w:rsid w:val="00B06048"/>
    <w:rsid w:val="00B06251"/>
    <w:rsid w:val="00B0640D"/>
    <w:rsid w:val="00B06721"/>
    <w:rsid w:val="00B067B8"/>
    <w:rsid w:val="00B069D9"/>
    <w:rsid w:val="00B07BAF"/>
    <w:rsid w:val="00B07D7D"/>
    <w:rsid w:val="00B07E59"/>
    <w:rsid w:val="00B10036"/>
    <w:rsid w:val="00B100E6"/>
    <w:rsid w:val="00B102B9"/>
    <w:rsid w:val="00B1099D"/>
    <w:rsid w:val="00B10D6B"/>
    <w:rsid w:val="00B111D1"/>
    <w:rsid w:val="00B115B3"/>
    <w:rsid w:val="00B12065"/>
    <w:rsid w:val="00B1243B"/>
    <w:rsid w:val="00B12A3F"/>
    <w:rsid w:val="00B12BF9"/>
    <w:rsid w:val="00B12D30"/>
    <w:rsid w:val="00B12EF2"/>
    <w:rsid w:val="00B131A2"/>
    <w:rsid w:val="00B133B9"/>
    <w:rsid w:val="00B136A7"/>
    <w:rsid w:val="00B14DB4"/>
    <w:rsid w:val="00B15288"/>
    <w:rsid w:val="00B158C7"/>
    <w:rsid w:val="00B15FDF"/>
    <w:rsid w:val="00B16037"/>
    <w:rsid w:val="00B164CC"/>
    <w:rsid w:val="00B165A0"/>
    <w:rsid w:val="00B16774"/>
    <w:rsid w:val="00B16A13"/>
    <w:rsid w:val="00B16B6E"/>
    <w:rsid w:val="00B173C3"/>
    <w:rsid w:val="00B20B66"/>
    <w:rsid w:val="00B2260E"/>
    <w:rsid w:val="00B22736"/>
    <w:rsid w:val="00B22864"/>
    <w:rsid w:val="00B22B57"/>
    <w:rsid w:val="00B2350B"/>
    <w:rsid w:val="00B23D26"/>
    <w:rsid w:val="00B244DF"/>
    <w:rsid w:val="00B24D62"/>
    <w:rsid w:val="00B24ECA"/>
    <w:rsid w:val="00B24F0C"/>
    <w:rsid w:val="00B2525F"/>
    <w:rsid w:val="00B2533B"/>
    <w:rsid w:val="00B2606B"/>
    <w:rsid w:val="00B26746"/>
    <w:rsid w:val="00B267CE"/>
    <w:rsid w:val="00B269C7"/>
    <w:rsid w:val="00B271E5"/>
    <w:rsid w:val="00B2769F"/>
    <w:rsid w:val="00B278F8"/>
    <w:rsid w:val="00B27C98"/>
    <w:rsid w:val="00B27FAA"/>
    <w:rsid w:val="00B30C42"/>
    <w:rsid w:val="00B31609"/>
    <w:rsid w:val="00B31A55"/>
    <w:rsid w:val="00B31EFF"/>
    <w:rsid w:val="00B31F20"/>
    <w:rsid w:val="00B32158"/>
    <w:rsid w:val="00B325A9"/>
    <w:rsid w:val="00B32A2A"/>
    <w:rsid w:val="00B32CA6"/>
    <w:rsid w:val="00B32CEC"/>
    <w:rsid w:val="00B33442"/>
    <w:rsid w:val="00B33518"/>
    <w:rsid w:val="00B33730"/>
    <w:rsid w:val="00B34D2C"/>
    <w:rsid w:val="00B35108"/>
    <w:rsid w:val="00B3595B"/>
    <w:rsid w:val="00B36317"/>
    <w:rsid w:val="00B36C79"/>
    <w:rsid w:val="00B36FD1"/>
    <w:rsid w:val="00B371DE"/>
    <w:rsid w:val="00B376B3"/>
    <w:rsid w:val="00B37F04"/>
    <w:rsid w:val="00B401FA"/>
    <w:rsid w:val="00B402C1"/>
    <w:rsid w:val="00B40626"/>
    <w:rsid w:val="00B40CD4"/>
    <w:rsid w:val="00B4110A"/>
    <w:rsid w:val="00B418B5"/>
    <w:rsid w:val="00B41BF0"/>
    <w:rsid w:val="00B4227A"/>
    <w:rsid w:val="00B425FC"/>
    <w:rsid w:val="00B4277B"/>
    <w:rsid w:val="00B42F60"/>
    <w:rsid w:val="00B430A9"/>
    <w:rsid w:val="00B4325A"/>
    <w:rsid w:val="00B4350F"/>
    <w:rsid w:val="00B4417E"/>
    <w:rsid w:val="00B44696"/>
    <w:rsid w:val="00B44BF6"/>
    <w:rsid w:val="00B44D36"/>
    <w:rsid w:val="00B44D61"/>
    <w:rsid w:val="00B4531F"/>
    <w:rsid w:val="00B453DB"/>
    <w:rsid w:val="00B454CE"/>
    <w:rsid w:val="00B45910"/>
    <w:rsid w:val="00B45D5D"/>
    <w:rsid w:val="00B45F3E"/>
    <w:rsid w:val="00B46E32"/>
    <w:rsid w:val="00B47278"/>
    <w:rsid w:val="00B474AB"/>
    <w:rsid w:val="00B47D29"/>
    <w:rsid w:val="00B47D6D"/>
    <w:rsid w:val="00B500D1"/>
    <w:rsid w:val="00B500DB"/>
    <w:rsid w:val="00B50247"/>
    <w:rsid w:val="00B507C1"/>
    <w:rsid w:val="00B509A9"/>
    <w:rsid w:val="00B50A70"/>
    <w:rsid w:val="00B511D7"/>
    <w:rsid w:val="00B517D4"/>
    <w:rsid w:val="00B51899"/>
    <w:rsid w:val="00B51A73"/>
    <w:rsid w:val="00B51DB7"/>
    <w:rsid w:val="00B52083"/>
    <w:rsid w:val="00B525E2"/>
    <w:rsid w:val="00B52AB9"/>
    <w:rsid w:val="00B52B90"/>
    <w:rsid w:val="00B52D00"/>
    <w:rsid w:val="00B531E0"/>
    <w:rsid w:val="00B53C69"/>
    <w:rsid w:val="00B54339"/>
    <w:rsid w:val="00B543D9"/>
    <w:rsid w:val="00B5469F"/>
    <w:rsid w:val="00B547DF"/>
    <w:rsid w:val="00B54831"/>
    <w:rsid w:val="00B54CAD"/>
    <w:rsid w:val="00B54D59"/>
    <w:rsid w:val="00B54FE3"/>
    <w:rsid w:val="00B5508A"/>
    <w:rsid w:val="00B55AF2"/>
    <w:rsid w:val="00B56C10"/>
    <w:rsid w:val="00B56C64"/>
    <w:rsid w:val="00B57045"/>
    <w:rsid w:val="00B575D8"/>
    <w:rsid w:val="00B60529"/>
    <w:rsid w:val="00B606BB"/>
    <w:rsid w:val="00B60812"/>
    <w:rsid w:val="00B60954"/>
    <w:rsid w:val="00B60CC1"/>
    <w:rsid w:val="00B610C0"/>
    <w:rsid w:val="00B61C49"/>
    <w:rsid w:val="00B62463"/>
    <w:rsid w:val="00B627C7"/>
    <w:rsid w:val="00B62C4B"/>
    <w:rsid w:val="00B62E69"/>
    <w:rsid w:val="00B63047"/>
    <w:rsid w:val="00B631EC"/>
    <w:rsid w:val="00B63239"/>
    <w:rsid w:val="00B633EE"/>
    <w:rsid w:val="00B642FB"/>
    <w:rsid w:val="00B64B39"/>
    <w:rsid w:val="00B64D29"/>
    <w:rsid w:val="00B665DC"/>
    <w:rsid w:val="00B66A42"/>
    <w:rsid w:val="00B66EAA"/>
    <w:rsid w:val="00B67383"/>
    <w:rsid w:val="00B67922"/>
    <w:rsid w:val="00B67B82"/>
    <w:rsid w:val="00B67F90"/>
    <w:rsid w:val="00B706AB"/>
    <w:rsid w:val="00B70815"/>
    <w:rsid w:val="00B71877"/>
    <w:rsid w:val="00B719DC"/>
    <w:rsid w:val="00B720DB"/>
    <w:rsid w:val="00B726EC"/>
    <w:rsid w:val="00B7290B"/>
    <w:rsid w:val="00B729BF"/>
    <w:rsid w:val="00B730F3"/>
    <w:rsid w:val="00B73F31"/>
    <w:rsid w:val="00B745FD"/>
    <w:rsid w:val="00B747A3"/>
    <w:rsid w:val="00B74D8C"/>
    <w:rsid w:val="00B7514F"/>
    <w:rsid w:val="00B75476"/>
    <w:rsid w:val="00B75BC2"/>
    <w:rsid w:val="00B75E24"/>
    <w:rsid w:val="00B75F7C"/>
    <w:rsid w:val="00B763F4"/>
    <w:rsid w:val="00B764EE"/>
    <w:rsid w:val="00B76651"/>
    <w:rsid w:val="00B76DA8"/>
    <w:rsid w:val="00B773BD"/>
    <w:rsid w:val="00B77C60"/>
    <w:rsid w:val="00B77E23"/>
    <w:rsid w:val="00B80A9C"/>
    <w:rsid w:val="00B80D11"/>
    <w:rsid w:val="00B80F10"/>
    <w:rsid w:val="00B810A4"/>
    <w:rsid w:val="00B81581"/>
    <w:rsid w:val="00B823D4"/>
    <w:rsid w:val="00B824F9"/>
    <w:rsid w:val="00B82A4D"/>
    <w:rsid w:val="00B82F57"/>
    <w:rsid w:val="00B82F96"/>
    <w:rsid w:val="00B834EB"/>
    <w:rsid w:val="00B837BE"/>
    <w:rsid w:val="00B83E1F"/>
    <w:rsid w:val="00B83F1D"/>
    <w:rsid w:val="00B84FF4"/>
    <w:rsid w:val="00B8505E"/>
    <w:rsid w:val="00B8540B"/>
    <w:rsid w:val="00B855BC"/>
    <w:rsid w:val="00B8701C"/>
    <w:rsid w:val="00B87264"/>
    <w:rsid w:val="00B87585"/>
    <w:rsid w:val="00B87672"/>
    <w:rsid w:val="00B878AA"/>
    <w:rsid w:val="00B907D3"/>
    <w:rsid w:val="00B90C01"/>
    <w:rsid w:val="00B90E36"/>
    <w:rsid w:val="00B91469"/>
    <w:rsid w:val="00B9181A"/>
    <w:rsid w:val="00B91AE3"/>
    <w:rsid w:val="00B91D3E"/>
    <w:rsid w:val="00B924B0"/>
    <w:rsid w:val="00B924F5"/>
    <w:rsid w:val="00B92AA6"/>
    <w:rsid w:val="00B92FCE"/>
    <w:rsid w:val="00B9387A"/>
    <w:rsid w:val="00B93B42"/>
    <w:rsid w:val="00B93DDC"/>
    <w:rsid w:val="00B94002"/>
    <w:rsid w:val="00B94D25"/>
    <w:rsid w:val="00B952EB"/>
    <w:rsid w:val="00B95C4B"/>
    <w:rsid w:val="00B96764"/>
    <w:rsid w:val="00B97524"/>
    <w:rsid w:val="00B97ABD"/>
    <w:rsid w:val="00BA0DC3"/>
    <w:rsid w:val="00BA0EC5"/>
    <w:rsid w:val="00BA0FA2"/>
    <w:rsid w:val="00BA1A37"/>
    <w:rsid w:val="00BA1AE3"/>
    <w:rsid w:val="00BA1F61"/>
    <w:rsid w:val="00BA313E"/>
    <w:rsid w:val="00BA42A2"/>
    <w:rsid w:val="00BA4839"/>
    <w:rsid w:val="00BA5C3D"/>
    <w:rsid w:val="00BA76C8"/>
    <w:rsid w:val="00BA7D3C"/>
    <w:rsid w:val="00BA7E0C"/>
    <w:rsid w:val="00BB0100"/>
    <w:rsid w:val="00BB0142"/>
    <w:rsid w:val="00BB02BD"/>
    <w:rsid w:val="00BB0C97"/>
    <w:rsid w:val="00BB0D5C"/>
    <w:rsid w:val="00BB1731"/>
    <w:rsid w:val="00BB1FD5"/>
    <w:rsid w:val="00BB2738"/>
    <w:rsid w:val="00BB2811"/>
    <w:rsid w:val="00BB35EA"/>
    <w:rsid w:val="00BB37EF"/>
    <w:rsid w:val="00BB386F"/>
    <w:rsid w:val="00BB3AEC"/>
    <w:rsid w:val="00BB41C0"/>
    <w:rsid w:val="00BB4644"/>
    <w:rsid w:val="00BB4728"/>
    <w:rsid w:val="00BB47B4"/>
    <w:rsid w:val="00BB558D"/>
    <w:rsid w:val="00BB5B6E"/>
    <w:rsid w:val="00BB5CB4"/>
    <w:rsid w:val="00BB63AB"/>
    <w:rsid w:val="00BB6578"/>
    <w:rsid w:val="00BB6B6E"/>
    <w:rsid w:val="00BB7108"/>
    <w:rsid w:val="00BB7525"/>
    <w:rsid w:val="00BB763A"/>
    <w:rsid w:val="00BB7EDE"/>
    <w:rsid w:val="00BC0FB1"/>
    <w:rsid w:val="00BC16A0"/>
    <w:rsid w:val="00BC1B39"/>
    <w:rsid w:val="00BC200E"/>
    <w:rsid w:val="00BC2342"/>
    <w:rsid w:val="00BC32B1"/>
    <w:rsid w:val="00BC3319"/>
    <w:rsid w:val="00BC3A68"/>
    <w:rsid w:val="00BC3E5D"/>
    <w:rsid w:val="00BC44E7"/>
    <w:rsid w:val="00BC4940"/>
    <w:rsid w:val="00BC5C7C"/>
    <w:rsid w:val="00BC5D9D"/>
    <w:rsid w:val="00BC5E63"/>
    <w:rsid w:val="00BC7470"/>
    <w:rsid w:val="00BC7557"/>
    <w:rsid w:val="00BC7979"/>
    <w:rsid w:val="00BD0033"/>
    <w:rsid w:val="00BD038F"/>
    <w:rsid w:val="00BD0592"/>
    <w:rsid w:val="00BD06E9"/>
    <w:rsid w:val="00BD0A39"/>
    <w:rsid w:val="00BD0D13"/>
    <w:rsid w:val="00BD0E3F"/>
    <w:rsid w:val="00BD1C3F"/>
    <w:rsid w:val="00BD223E"/>
    <w:rsid w:val="00BD3165"/>
    <w:rsid w:val="00BD3549"/>
    <w:rsid w:val="00BD3D1B"/>
    <w:rsid w:val="00BD427B"/>
    <w:rsid w:val="00BD49E0"/>
    <w:rsid w:val="00BD4D5A"/>
    <w:rsid w:val="00BD4E76"/>
    <w:rsid w:val="00BD50A1"/>
    <w:rsid w:val="00BD5140"/>
    <w:rsid w:val="00BD5966"/>
    <w:rsid w:val="00BD5A9D"/>
    <w:rsid w:val="00BD5BAF"/>
    <w:rsid w:val="00BD5CCD"/>
    <w:rsid w:val="00BD6198"/>
    <w:rsid w:val="00BD7429"/>
    <w:rsid w:val="00BD7508"/>
    <w:rsid w:val="00BD7618"/>
    <w:rsid w:val="00BD78EF"/>
    <w:rsid w:val="00BE060B"/>
    <w:rsid w:val="00BE06C7"/>
    <w:rsid w:val="00BE0940"/>
    <w:rsid w:val="00BE0E61"/>
    <w:rsid w:val="00BE1D82"/>
    <w:rsid w:val="00BE1F5D"/>
    <w:rsid w:val="00BE20B0"/>
    <w:rsid w:val="00BE3B8B"/>
    <w:rsid w:val="00BE3BDC"/>
    <w:rsid w:val="00BE3DCA"/>
    <w:rsid w:val="00BE4936"/>
    <w:rsid w:val="00BE4B54"/>
    <w:rsid w:val="00BE4D04"/>
    <w:rsid w:val="00BE535F"/>
    <w:rsid w:val="00BE57D5"/>
    <w:rsid w:val="00BE5CED"/>
    <w:rsid w:val="00BE5D78"/>
    <w:rsid w:val="00BE5F23"/>
    <w:rsid w:val="00BE614E"/>
    <w:rsid w:val="00BE6160"/>
    <w:rsid w:val="00BE6AA7"/>
    <w:rsid w:val="00BE7253"/>
    <w:rsid w:val="00BE7271"/>
    <w:rsid w:val="00BE73B4"/>
    <w:rsid w:val="00BE789B"/>
    <w:rsid w:val="00BE790A"/>
    <w:rsid w:val="00BE794C"/>
    <w:rsid w:val="00BE7E2A"/>
    <w:rsid w:val="00BF0277"/>
    <w:rsid w:val="00BF052B"/>
    <w:rsid w:val="00BF0591"/>
    <w:rsid w:val="00BF08CF"/>
    <w:rsid w:val="00BF0BA3"/>
    <w:rsid w:val="00BF1015"/>
    <w:rsid w:val="00BF1199"/>
    <w:rsid w:val="00BF18D5"/>
    <w:rsid w:val="00BF18FD"/>
    <w:rsid w:val="00BF1BFB"/>
    <w:rsid w:val="00BF2809"/>
    <w:rsid w:val="00BF2BCD"/>
    <w:rsid w:val="00BF2C60"/>
    <w:rsid w:val="00BF33EF"/>
    <w:rsid w:val="00BF38A1"/>
    <w:rsid w:val="00BF3916"/>
    <w:rsid w:val="00BF3A14"/>
    <w:rsid w:val="00BF4147"/>
    <w:rsid w:val="00BF4196"/>
    <w:rsid w:val="00BF4570"/>
    <w:rsid w:val="00BF4696"/>
    <w:rsid w:val="00BF47AF"/>
    <w:rsid w:val="00BF48A7"/>
    <w:rsid w:val="00BF4BF2"/>
    <w:rsid w:val="00BF527D"/>
    <w:rsid w:val="00BF568B"/>
    <w:rsid w:val="00BF57A5"/>
    <w:rsid w:val="00BF5AE4"/>
    <w:rsid w:val="00BF5F78"/>
    <w:rsid w:val="00BF6214"/>
    <w:rsid w:val="00BF6666"/>
    <w:rsid w:val="00BF7B9C"/>
    <w:rsid w:val="00C002A1"/>
    <w:rsid w:val="00C003CE"/>
    <w:rsid w:val="00C00D19"/>
    <w:rsid w:val="00C01170"/>
    <w:rsid w:val="00C01382"/>
    <w:rsid w:val="00C01608"/>
    <w:rsid w:val="00C02321"/>
    <w:rsid w:val="00C025FB"/>
    <w:rsid w:val="00C0281D"/>
    <w:rsid w:val="00C029A6"/>
    <w:rsid w:val="00C03576"/>
    <w:rsid w:val="00C036C6"/>
    <w:rsid w:val="00C03D44"/>
    <w:rsid w:val="00C040A5"/>
    <w:rsid w:val="00C041AE"/>
    <w:rsid w:val="00C04491"/>
    <w:rsid w:val="00C04894"/>
    <w:rsid w:val="00C04CC2"/>
    <w:rsid w:val="00C05046"/>
    <w:rsid w:val="00C052A8"/>
    <w:rsid w:val="00C05603"/>
    <w:rsid w:val="00C056FB"/>
    <w:rsid w:val="00C05912"/>
    <w:rsid w:val="00C05BA4"/>
    <w:rsid w:val="00C05DB3"/>
    <w:rsid w:val="00C05F72"/>
    <w:rsid w:val="00C05F8C"/>
    <w:rsid w:val="00C06424"/>
    <w:rsid w:val="00C066A3"/>
    <w:rsid w:val="00C06A6E"/>
    <w:rsid w:val="00C06D14"/>
    <w:rsid w:val="00C0768F"/>
    <w:rsid w:val="00C0779A"/>
    <w:rsid w:val="00C0791F"/>
    <w:rsid w:val="00C07BDF"/>
    <w:rsid w:val="00C07E46"/>
    <w:rsid w:val="00C1006C"/>
    <w:rsid w:val="00C1027D"/>
    <w:rsid w:val="00C1053E"/>
    <w:rsid w:val="00C10DE2"/>
    <w:rsid w:val="00C10FE3"/>
    <w:rsid w:val="00C11050"/>
    <w:rsid w:val="00C11155"/>
    <w:rsid w:val="00C113F7"/>
    <w:rsid w:val="00C11544"/>
    <w:rsid w:val="00C1218F"/>
    <w:rsid w:val="00C12488"/>
    <w:rsid w:val="00C13543"/>
    <w:rsid w:val="00C1414F"/>
    <w:rsid w:val="00C14302"/>
    <w:rsid w:val="00C14E17"/>
    <w:rsid w:val="00C15140"/>
    <w:rsid w:val="00C160DA"/>
    <w:rsid w:val="00C1614A"/>
    <w:rsid w:val="00C1651B"/>
    <w:rsid w:val="00C16B55"/>
    <w:rsid w:val="00C174F6"/>
    <w:rsid w:val="00C17D81"/>
    <w:rsid w:val="00C17FE4"/>
    <w:rsid w:val="00C200A8"/>
    <w:rsid w:val="00C20127"/>
    <w:rsid w:val="00C2038C"/>
    <w:rsid w:val="00C20B2F"/>
    <w:rsid w:val="00C20F72"/>
    <w:rsid w:val="00C21755"/>
    <w:rsid w:val="00C21A9E"/>
    <w:rsid w:val="00C21D37"/>
    <w:rsid w:val="00C21EE2"/>
    <w:rsid w:val="00C224FA"/>
    <w:rsid w:val="00C2253A"/>
    <w:rsid w:val="00C22DD4"/>
    <w:rsid w:val="00C2538B"/>
    <w:rsid w:val="00C25B34"/>
    <w:rsid w:val="00C25BF9"/>
    <w:rsid w:val="00C25D21"/>
    <w:rsid w:val="00C2603F"/>
    <w:rsid w:val="00C26238"/>
    <w:rsid w:val="00C266A7"/>
    <w:rsid w:val="00C2705A"/>
    <w:rsid w:val="00C270AB"/>
    <w:rsid w:val="00C270AE"/>
    <w:rsid w:val="00C277FC"/>
    <w:rsid w:val="00C27AE9"/>
    <w:rsid w:val="00C27B8A"/>
    <w:rsid w:val="00C30093"/>
    <w:rsid w:val="00C302C2"/>
    <w:rsid w:val="00C306C0"/>
    <w:rsid w:val="00C30892"/>
    <w:rsid w:val="00C30A65"/>
    <w:rsid w:val="00C30AC9"/>
    <w:rsid w:val="00C30C43"/>
    <w:rsid w:val="00C30C6B"/>
    <w:rsid w:val="00C31383"/>
    <w:rsid w:val="00C316FA"/>
    <w:rsid w:val="00C3187E"/>
    <w:rsid w:val="00C31917"/>
    <w:rsid w:val="00C31BE1"/>
    <w:rsid w:val="00C31F9C"/>
    <w:rsid w:val="00C321E0"/>
    <w:rsid w:val="00C32520"/>
    <w:rsid w:val="00C3291F"/>
    <w:rsid w:val="00C330C6"/>
    <w:rsid w:val="00C33267"/>
    <w:rsid w:val="00C3367C"/>
    <w:rsid w:val="00C33790"/>
    <w:rsid w:val="00C343C5"/>
    <w:rsid w:val="00C346DE"/>
    <w:rsid w:val="00C36095"/>
    <w:rsid w:val="00C368C2"/>
    <w:rsid w:val="00C370D3"/>
    <w:rsid w:val="00C37118"/>
    <w:rsid w:val="00C37160"/>
    <w:rsid w:val="00C37679"/>
    <w:rsid w:val="00C3783C"/>
    <w:rsid w:val="00C403ED"/>
    <w:rsid w:val="00C40E9E"/>
    <w:rsid w:val="00C41592"/>
    <w:rsid w:val="00C41806"/>
    <w:rsid w:val="00C41A63"/>
    <w:rsid w:val="00C41B79"/>
    <w:rsid w:val="00C41E8C"/>
    <w:rsid w:val="00C4260E"/>
    <w:rsid w:val="00C4265A"/>
    <w:rsid w:val="00C42766"/>
    <w:rsid w:val="00C42996"/>
    <w:rsid w:val="00C42B09"/>
    <w:rsid w:val="00C42F80"/>
    <w:rsid w:val="00C43488"/>
    <w:rsid w:val="00C43627"/>
    <w:rsid w:val="00C43647"/>
    <w:rsid w:val="00C442E4"/>
    <w:rsid w:val="00C44450"/>
    <w:rsid w:val="00C447BD"/>
    <w:rsid w:val="00C44915"/>
    <w:rsid w:val="00C44E92"/>
    <w:rsid w:val="00C4580A"/>
    <w:rsid w:val="00C45A8A"/>
    <w:rsid w:val="00C45AD0"/>
    <w:rsid w:val="00C45F3E"/>
    <w:rsid w:val="00C464D3"/>
    <w:rsid w:val="00C46612"/>
    <w:rsid w:val="00C4681A"/>
    <w:rsid w:val="00C47319"/>
    <w:rsid w:val="00C47E6C"/>
    <w:rsid w:val="00C5002D"/>
    <w:rsid w:val="00C50ED7"/>
    <w:rsid w:val="00C50F0F"/>
    <w:rsid w:val="00C519E1"/>
    <w:rsid w:val="00C51A05"/>
    <w:rsid w:val="00C51F0A"/>
    <w:rsid w:val="00C523D3"/>
    <w:rsid w:val="00C524FA"/>
    <w:rsid w:val="00C53317"/>
    <w:rsid w:val="00C53AA0"/>
    <w:rsid w:val="00C541F0"/>
    <w:rsid w:val="00C54281"/>
    <w:rsid w:val="00C54838"/>
    <w:rsid w:val="00C54A0C"/>
    <w:rsid w:val="00C54B25"/>
    <w:rsid w:val="00C54C9E"/>
    <w:rsid w:val="00C557FC"/>
    <w:rsid w:val="00C5596E"/>
    <w:rsid w:val="00C55EAA"/>
    <w:rsid w:val="00C56934"/>
    <w:rsid w:val="00C569EA"/>
    <w:rsid w:val="00C56C65"/>
    <w:rsid w:val="00C56F09"/>
    <w:rsid w:val="00C57286"/>
    <w:rsid w:val="00C572F7"/>
    <w:rsid w:val="00C57691"/>
    <w:rsid w:val="00C6034A"/>
    <w:rsid w:val="00C6039F"/>
    <w:rsid w:val="00C60682"/>
    <w:rsid w:val="00C60984"/>
    <w:rsid w:val="00C60F9D"/>
    <w:rsid w:val="00C6181F"/>
    <w:rsid w:val="00C61B5C"/>
    <w:rsid w:val="00C61C97"/>
    <w:rsid w:val="00C61E76"/>
    <w:rsid w:val="00C62CC7"/>
    <w:rsid w:val="00C62CE5"/>
    <w:rsid w:val="00C63D96"/>
    <w:rsid w:val="00C6402C"/>
    <w:rsid w:val="00C64ADD"/>
    <w:rsid w:val="00C654F8"/>
    <w:rsid w:val="00C65739"/>
    <w:rsid w:val="00C65798"/>
    <w:rsid w:val="00C663CF"/>
    <w:rsid w:val="00C666D3"/>
    <w:rsid w:val="00C66A53"/>
    <w:rsid w:val="00C66A90"/>
    <w:rsid w:val="00C66B79"/>
    <w:rsid w:val="00C66F17"/>
    <w:rsid w:val="00C671E7"/>
    <w:rsid w:val="00C6729C"/>
    <w:rsid w:val="00C67A22"/>
    <w:rsid w:val="00C67A9D"/>
    <w:rsid w:val="00C67E9D"/>
    <w:rsid w:val="00C70714"/>
    <w:rsid w:val="00C70B51"/>
    <w:rsid w:val="00C71032"/>
    <w:rsid w:val="00C71264"/>
    <w:rsid w:val="00C71773"/>
    <w:rsid w:val="00C71867"/>
    <w:rsid w:val="00C72251"/>
    <w:rsid w:val="00C724E5"/>
    <w:rsid w:val="00C72A0B"/>
    <w:rsid w:val="00C73846"/>
    <w:rsid w:val="00C74266"/>
    <w:rsid w:val="00C74649"/>
    <w:rsid w:val="00C74D95"/>
    <w:rsid w:val="00C75286"/>
    <w:rsid w:val="00C75544"/>
    <w:rsid w:val="00C7560D"/>
    <w:rsid w:val="00C75A5C"/>
    <w:rsid w:val="00C7650B"/>
    <w:rsid w:val="00C76528"/>
    <w:rsid w:val="00C767DC"/>
    <w:rsid w:val="00C77908"/>
    <w:rsid w:val="00C802AC"/>
    <w:rsid w:val="00C80316"/>
    <w:rsid w:val="00C81210"/>
    <w:rsid w:val="00C812FD"/>
    <w:rsid w:val="00C815E2"/>
    <w:rsid w:val="00C81E7D"/>
    <w:rsid w:val="00C81ED6"/>
    <w:rsid w:val="00C81FF7"/>
    <w:rsid w:val="00C82443"/>
    <w:rsid w:val="00C82C77"/>
    <w:rsid w:val="00C84286"/>
    <w:rsid w:val="00C84F58"/>
    <w:rsid w:val="00C85220"/>
    <w:rsid w:val="00C853D7"/>
    <w:rsid w:val="00C85B66"/>
    <w:rsid w:val="00C860CB"/>
    <w:rsid w:val="00C860E2"/>
    <w:rsid w:val="00C86591"/>
    <w:rsid w:val="00C86994"/>
    <w:rsid w:val="00C86A50"/>
    <w:rsid w:val="00C87705"/>
    <w:rsid w:val="00C9050A"/>
    <w:rsid w:val="00C90B60"/>
    <w:rsid w:val="00C91392"/>
    <w:rsid w:val="00C91797"/>
    <w:rsid w:val="00C91A00"/>
    <w:rsid w:val="00C91DF1"/>
    <w:rsid w:val="00C92693"/>
    <w:rsid w:val="00C92815"/>
    <w:rsid w:val="00C92B1A"/>
    <w:rsid w:val="00C92E74"/>
    <w:rsid w:val="00C93386"/>
    <w:rsid w:val="00C941FB"/>
    <w:rsid w:val="00C9449A"/>
    <w:rsid w:val="00C946E8"/>
    <w:rsid w:val="00C94B29"/>
    <w:rsid w:val="00C94B88"/>
    <w:rsid w:val="00C94C7E"/>
    <w:rsid w:val="00C95239"/>
    <w:rsid w:val="00C95360"/>
    <w:rsid w:val="00C95C6E"/>
    <w:rsid w:val="00C95DC3"/>
    <w:rsid w:val="00C95E12"/>
    <w:rsid w:val="00C95E54"/>
    <w:rsid w:val="00C96493"/>
    <w:rsid w:val="00C96E6D"/>
    <w:rsid w:val="00C9702D"/>
    <w:rsid w:val="00C9717C"/>
    <w:rsid w:val="00C971AC"/>
    <w:rsid w:val="00C97FA5"/>
    <w:rsid w:val="00CA0B01"/>
    <w:rsid w:val="00CA0E47"/>
    <w:rsid w:val="00CA0F0D"/>
    <w:rsid w:val="00CA145D"/>
    <w:rsid w:val="00CA1965"/>
    <w:rsid w:val="00CA1D5F"/>
    <w:rsid w:val="00CA2567"/>
    <w:rsid w:val="00CA284E"/>
    <w:rsid w:val="00CA32CE"/>
    <w:rsid w:val="00CA33A7"/>
    <w:rsid w:val="00CA3425"/>
    <w:rsid w:val="00CA36D6"/>
    <w:rsid w:val="00CA431E"/>
    <w:rsid w:val="00CA492E"/>
    <w:rsid w:val="00CA495E"/>
    <w:rsid w:val="00CA4FFB"/>
    <w:rsid w:val="00CA54DE"/>
    <w:rsid w:val="00CA5916"/>
    <w:rsid w:val="00CA5BD4"/>
    <w:rsid w:val="00CA6115"/>
    <w:rsid w:val="00CA66B1"/>
    <w:rsid w:val="00CA7910"/>
    <w:rsid w:val="00CA7EC5"/>
    <w:rsid w:val="00CB0898"/>
    <w:rsid w:val="00CB0B2E"/>
    <w:rsid w:val="00CB0EA2"/>
    <w:rsid w:val="00CB120F"/>
    <w:rsid w:val="00CB1859"/>
    <w:rsid w:val="00CB19A4"/>
    <w:rsid w:val="00CB1A1C"/>
    <w:rsid w:val="00CB1CFC"/>
    <w:rsid w:val="00CB204A"/>
    <w:rsid w:val="00CB20DD"/>
    <w:rsid w:val="00CB2398"/>
    <w:rsid w:val="00CB2623"/>
    <w:rsid w:val="00CB310C"/>
    <w:rsid w:val="00CB37E6"/>
    <w:rsid w:val="00CB3929"/>
    <w:rsid w:val="00CB3AF2"/>
    <w:rsid w:val="00CB3D52"/>
    <w:rsid w:val="00CB40DE"/>
    <w:rsid w:val="00CB4228"/>
    <w:rsid w:val="00CB439E"/>
    <w:rsid w:val="00CB4574"/>
    <w:rsid w:val="00CB4CA0"/>
    <w:rsid w:val="00CB51A1"/>
    <w:rsid w:val="00CB5EC4"/>
    <w:rsid w:val="00CB5F10"/>
    <w:rsid w:val="00CB618E"/>
    <w:rsid w:val="00CB62FF"/>
    <w:rsid w:val="00CB6493"/>
    <w:rsid w:val="00CB67CC"/>
    <w:rsid w:val="00CB6ABC"/>
    <w:rsid w:val="00CB6C2A"/>
    <w:rsid w:val="00CB6D29"/>
    <w:rsid w:val="00CB7717"/>
    <w:rsid w:val="00CB77D2"/>
    <w:rsid w:val="00CB77DC"/>
    <w:rsid w:val="00CB7DDA"/>
    <w:rsid w:val="00CC0624"/>
    <w:rsid w:val="00CC08F4"/>
    <w:rsid w:val="00CC0C3B"/>
    <w:rsid w:val="00CC0DA3"/>
    <w:rsid w:val="00CC1446"/>
    <w:rsid w:val="00CC1588"/>
    <w:rsid w:val="00CC1AE6"/>
    <w:rsid w:val="00CC26E5"/>
    <w:rsid w:val="00CC2AA3"/>
    <w:rsid w:val="00CC2EFF"/>
    <w:rsid w:val="00CC2F08"/>
    <w:rsid w:val="00CC338F"/>
    <w:rsid w:val="00CC3A34"/>
    <w:rsid w:val="00CC3FD9"/>
    <w:rsid w:val="00CC4D47"/>
    <w:rsid w:val="00CC5356"/>
    <w:rsid w:val="00CC5B66"/>
    <w:rsid w:val="00CC5F04"/>
    <w:rsid w:val="00CC6288"/>
    <w:rsid w:val="00CC6706"/>
    <w:rsid w:val="00CC6FDA"/>
    <w:rsid w:val="00CC70E8"/>
    <w:rsid w:val="00CC7692"/>
    <w:rsid w:val="00CC7F88"/>
    <w:rsid w:val="00CD0409"/>
    <w:rsid w:val="00CD1E6A"/>
    <w:rsid w:val="00CD1F0A"/>
    <w:rsid w:val="00CD2131"/>
    <w:rsid w:val="00CD2359"/>
    <w:rsid w:val="00CD2597"/>
    <w:rsid w:val="00CD2777"/>
    <w:rsid w:val="00CD2A15"/>
    <w:rsid w:val="00CD2AF6"/>
    <w:rsid w:val="00CD317B"/>
    <w:rsid w:val="00CD3608"/>
    <w:rsid w:val="00CD360F"/>
    <w:rsid w:val="00CD37B9"/>
    <w:rsid w:val="00CD38C3"/>
    <w:rsid w:val="00CD45BF"/>
    <w:rsid w:val="00CD48C8"/>
    <w:rsid w:val="00CD49A5"/>
    <w:rsid w:val="00CD5A5B"/>
    <w:rsid w:val="00CD5C22"/>
    <w:rsid w:val="00CD61DC"/>
    <w:rsid w:val="00CD629F"/>
    <w:rsid w:val="00CD631F"/>
    <w:rsid w:val="00CD67C8"/>
    <w:rsid w:val="00CD68CC"/>
    <w:rsid w:val="00CD79E0"/>
    <w:rsid w:val="00CD7A7B"/>
    <w:rsid w:val="00CE00C7"/>
    <w:rsid w:val="00CE0508"/>
    <w:rsid w:val="00CE0CA7"/>
    <w:rsid w:val="00CE1548"/>
    <w:rsid w:val="00CE1B5E"/>
    <w:rsid w:val="00CE1E0D"/>
    <w:rsid w:val="00CE264A"/>
    <w:rsid w:val="00CE2DC1"/>
    <w:rsid w:val="00CE32A6"/>
    <w:rsid w:val="00CE390B"/>
    <w:rsid w:val="00CE43B0"/>
    <w:rsid w:val="00CE45E1"/>
    <w:rsid w:val="00CE4EC7"/>
    <w:rsid w:val="00CE6281"/>
    <w:rsid w:val="00CE63C7"/>
    <w:rsid w:val="00CE760B"/>
    <w:rsid w:val="00CE7D31"/>
    <w:rsid w:val="00CE7E5C"/>
    <w:rsid w:val="00CF01A5"/>
    <w:rsid w:val="00CF0420"/>
    <w:rsid w:val="00CF0858"/>
    <w:rsid w:val="00CF0BE4"/>
    <w:rsid w:val="00CF1854"/>
    <w:rsid w:val="00CF1C0E"/>
    <w:rsid w:val="00CF1DEF"/>
    <w:rsid w:val="00CF2220"/>
    <w:rsid w:val="00CF2F1D"/>
    <w:rsid w:val="00CF3000"/>
    <w:rsid w:val="00CF3AC5"/>
    <w:rsid w:val="00CF43DB"/>
    <w:rsid w:val="00CF4478"/>
    <w:rsid w:val="00CF44FC"/>
    <w:rsid w:val="00CF4B1E"/>
    <w:rsid w:val="00CF4D58"/>
    <w:rsid w:val="00CF4E1C"/>
    <w:rsid w:val="00CF4EA1"/>
    <w:rsid w:val="00CF506A"/>
    <w:rsid w:val="00CF5091"/>
    <w:rsid w:val="00CF51E3"/>
    <w:rsid w:val="00CF5330"/>
    <w:rsid w:val="00CF5A2C"/>
    <w:rsid w:val="00CF5B26"/>
    <w:rsid w:val="00CF5E44"/>
    <w:rsid w:val="00CF7504"/>
    <w:rsid w:val="00CF7560"/>
    <w:rsid w:val="00D00070"/>
    <w:rsid w:val="00D001F9"/>
    <w:rsid w:val="00D00782"/>
    <w:rsid w:val="00D01544"/>
    <w:rsid w:val="00D01783"/>
    <w:rsid w:val="00D01872"/>
    <w:rsid w:val="00D01C2D"/>
    <w:rsid w:val="00D021FF"/>
    <w:rsid w:val="00D0285D"/>
    <w:rsid w:val="00D02F3E"/>
    <w:rsid w:val="00D036D7"/>
    <w:rsid w:val="00D039DB"/>
    <w:rsid w:val="00D03CB1"/>
    <w:rsid w:val="00D03FD6"/>
    <w:rsid w:val="00D042C7"/>
    <w:rsid w:val="00D043C5"/>
    <w:rsid w:val="00D04434"/>
    <w:rsid w:val="00D0530F"/>
    <w:rsid w:val="00D057D0"/>
    <w:rsid w:val="00D06114"/>
    <w:rsid w:val="00D0660F"/>
    <w:rsid w:val="00D06DDA"/>
    <w:rsid w:val="00D07094"/>
    <w:rsid w:val="00D07300"/>
    <w:rsid w:val="00D10934"/>
    <w:rsid w:val="00D10A37"/>
    <w:rsid w:val="00D10B83"/>
    <w:rsid w:val="00D10E07"/>
    <w:rsid w:val="00D113FE"/>
    <w:rsid w:val="00D11A79"/>
    <w:rsid w:val="00D12041"/>
    <w:rsid w:val="00D12178"/>
    <w:rsid w:val="00D1232F"/>
    <w:rsid w:val="00D1233D"/>
    <w:rsid w:val="00D123CF"/>
    <w:rsid w:val="00D124EB"/>
    <w:rsid w:val="00D12CDF"/>
    <w:rsid w:val="00D1317B"/>
    <w:rsid w:val="00D13658"/>
    <w:rsid w:val="00D138DB"/>
    <w:rsid w:val="00D15A59"/>
    <w:rsid w:val="00D15EC8"/>
    <w:rsid w:val="00D16C24"/>
    <w:rsid w:val="00D16F4B"/>
    <w:rsid w:val="00D17C35"/>
    <w:rsid w:val="00D17FFC"/>
    <w:rsid w:val="00D208A1"/>
    <w:rsid w:val="00D218B4"/>
    <w:rsid w:val="00D22728"/>
    <w:rsid w:val="00D2338E"/>
    <w:rsid w:val="00D233D8"/>
    <w:rsid w:val="00D23739"/>
    <w:rsid w:val="00D237A4"/>
    <w:rsid w:val="00D23A13"/>
    <w:rsid w:val="00D240AE"/>
    <w:rsid w:val="00D24571"/>
    <w:rsid w:val="00D25249"/>
    <w:rsid w:val="00D25937"/>
    <w:rsid w:val="00D260CF"/>
    <w:rsid w:val="00D26452"/>
    <w:rsid w:val="00D2650A"/>
    <w:rsid w:val="00D26522"/>
    <w:rsid w:val="00D26CDE"/>
    <w:rsid w:val="00D271DC"/>
    <w:rsid w:val="00D30006"/>
    <w:rsid w:val="00D3052E"/>
    <w:rsid w:val="00D313BB"/>
    <w:rsid w:val="00D31422"/>
    <w:rsid w:val="00D31AB8"/>
    <w:rsid w:val="00D31E8A"/>
    <w:rsid w:val="00D32126"/>
    <w:rsid w:val="00D32359"/>
    <w:rsid w:val="00D330CA"/>
    <w:rsid w:val="00D3386E"/>
    <w:rsid w:val="00D33C08"/>
    <w:rsid w:val="00D33DF8"/>
    <w:rsid w:val="00D344F3"/>
    <w:rsid w:val="00D35A5E"/>
    <w:rsid w:val="00D35CC2"/>
    <w:rsid w:val="00D35F64"/>
    <w:rsid w:val="00D3655D"/>
    <w:rsid w:val="00D3687B"/>
    <w:rsid w:val="00D36AB1"/>
    <w:rsid w:val="00D36D3D"/>
    <w:rsid w:val="00D37A22"/>
    <w:rsid w:val="00D37AEC"/>
    <w:rsid w:val="00D37E03"/>
    <w:rsid w:val="00D37EFB"/>
    <w:rsid w:val="00D4145D"/>
    <w:rsid w:val="00D419C9"/>
    <w:rsid w:val="00D41A65"/>
    <w:rsid w:val="00D42DE1"/>
    <w:rsid w:val="00D42F1D"/>
    <w:rsid w:val="00D4336E"/>
    <w:rsid w:val="00D434E2"/>
    <w:rsid w:val="00D43ACA"/>
    <w:rsid w:val="00D441B3"/>
    <w:rsid w:val="00D4443E"/>
    <w:rsid w:val="00D4478A"/>
    <w:rsid w:val="00D44B25"/>
    <w:rsid w:val="00D44F26"/>
    <w:rsid w:val="00D453EE"/>
    <w:rsid w:val="00D467C4"/>
    <w:rsid w:val="00D46945"/>
    <w:rsid w:val="00D46B99"/>
    <w:rsid w:val="00D4743B"/>
    <w:rsid w:val="00D47CAB"/>
    <w:rsid w:val="00D47E1B"/>
    <w:rsid w:val="00D50914"/>
    <w:rsid w:val="00D50CAA"/>
    <w:rsid w:val="00D51068"/>
    <w:rsid w:val="00D513B0"/>
    <w:rsid w:val="00D519BC"/>
    <w:rsid w:val="00D51E72"/>
    <w:rsid w:val="00D525E0"/>
    <w:rsid w:val="00D52A5C"/>
    <w:rsid w:val="00D53593"/>
    <w:rsid w:val="00D539BC"/>
    <w:rsid w:val="00D55462"/>
    <w:rsid w:val="00D55587"/>
    <w:rsid w:val="00D5614D"/>
    <w:rsid w:val="00D564CF"/>
    <w:rsid w:val="00D564E7"/>
    <w:rsid w:val="00D5660E"/>
    <w:rsid w:val="00D5701D"/>
    <w:rsid w:val="00D57632"/>
    <w:rsid w:val="00D57AEC"/>
    <w:rsid w:val="00D57C71"/>
    <w:rsid w:val="00D6074C"/>
    <w:rsid w:val="00D6088E"/>
    <w:rsid w:val="00D60CFD"/>
    <w:rsid w:val="00D61391"/>
    <w:rsid w:val="00D613CE"/>
    <w:rsid w:val="00D616F6"/>
    <w:rsid w:val="00D62DF9"/>
    <w:rsid w:val="00D62EE7"/>
    <w:rsid w:val="00D632D0"/>
    <w:rsid w:val="00D63541"/>
    <w:rsid w:val="00D64ADD"/>
    <w:rsid w:val="00D6501D"/>
    <w:rsid w:val="00D6530F"/>
    <w:rsid w:val="00D657B7"/>
    <w:rsid w:val="00D65BE6"/>
    <w:rsid w:val="00D662AB"/>
    <w:rsid w:val="00D66890"/>
    <w:rsid w:val="00D66AF9"/>
    <w:rsid w:val="00D66F1C"/>
    <w:rsid w:val="00D67FD0"/>
    <w:rsid w:val="00D7007D"/>
    <w:rsid w:val="00D701B8"/>
    <w:rsid w:val="00D704A7"/>
    <w:rsid w:val="00D7096B"/>
    <w:rsid w:val="00D70B7C"/>
    <w:rsid w:val="00D70C4A"/>
    <w:rsid w:val="00D71069"/>
    <w:rsid w:val="00D71B6F"/>
    <w:rsid w:val="00D71CEE"/>
    <w:rsid w:val="00D7307C"/>
    <w:rsid w:val="00D73758"/>
    <w:rsid w:val="00D74906"/>
    <w:rsid w:val="00D74A01"/>
    <w:rsid w:val="00D74A41"/>
    <w:rsid w:val="00D7518E"/>
    <w:rsid w:val="00D75322"/>
    <w:rsid w:val="00D7533A"/>
    <w:rsid w:val="00D7536B"/>
    <w:rsid w:val="00D75783"/>
    <w:rsid w:val="00D7579B"/>
    <w:rsid w:val="00D75A9F"/>
    <w:rsid w:val="00D75AE5"/>
    <w:rsid w:val="00D765D5"/>
    <w:rsid w:val="00D766B1"/>
    <w:rsid w:val="00D76A39"/>
    <w:rsid w:val="00D7749D"/>
    <w:rsid w:val="00D80160"/>
    <w:rsid w:val="00D801D4"/>
    <w:rsid w:val="00D802F1"/>
    <w:rsid w:val="00D80374"/>
    <w:rsid w:val="00D80649"/>
    <w:rsid w:val="00D8086B"/>
    <w:rsid w:val="00D8142E"/>
    <w:rsid w:val="00D81B2A"/>
    <w:rsid w:val="00D81C7F"/>
    <w:rsid w:val="00D82E92"/>
    <w:rsid w:val="00D8301D"/>
    <w:rsid w:val="00D8483F"/>
    <w:rsid w:val="00D84874"/>
    <w:rsid w:val="00D84882"/>
    <w:rsid w:val="00D84AF8"/>
    <w:rsid w:val="00D84F4A"/>
    <w:rsid w:val="00D851E2"/>
    <w:rsid w:val="00D8608E"/>
    <w:rsid w:val="00D86B67"/>
    <w:rsid w:val="00D86DDC"/>
    <w:rsid w:val="00D86E0C"/>
    <w:rsid w:val="00D876C8"/>
    <w:rsid w:val="00D87B32"/>
    <w:rsid w:val="00D87B87"/>
    <w:rsid w:val="00D87E10"/>
    <w:rsid w:val="00D87E4F"/>
    <w:rsid w:val="00D903B6"/>
    <w:rsid w:val="00D903C8"/>
    <w:rsid w:val="00D9052C"/>
    <w:rsid w:val="00D90593"/>
    <w:rsid w:val="00D90771"/>
    <w:rsid w:val="00D90ADC"/>
    <w:rsid w:val="00D91628"/>
    <w:rsid w:val="00D91734"/>
    <w:rsid w:val="00D917D0"/>
    <w:rsid w:val="00D91875"/>
    <w:rsid w:val="00D92051"/>
    <w:rsid w:val="00D926A6"/>
    <w:rsid w:val="00D9277B"/>
    <w:rsid w:val="00D928B9"/>
    <w:rsid w:val="00D92CA3"/>
    <w:rsid w:val="00D92D9C"/>
    <w:rsid w:val="00D93711"/>
    <w:rsid w:val="00D937E7"/>
    <w:rsid w:val="00D94098"/>
    <w:rsid w:val="00D946FF"/>
    <w:rsid w:val="00D94857"/>
    <w:rsid w:val="00D94B1F"/>
    <w:rsid w:val="00D95929"/>
    <w:rsid w:val="00D9625F"/>
    <w:rsid w:val="00D963C5"/>
    <w:rsid w:val="00D96833"/>
    <w:rsid w:val="00D969AD"/>
    <w:rsid w:val="00D96F52"/>
    <w:rsid w:val="00D96FF6"/>
    <w:rsid w:val="00D97082"/>
    <w:rsid w:val="00D973BB"/>
    <w:rsid w:val="00D97A3D"/>
    <w:rsid w:val="00D97B39"/>
    <w:rsid w:val="00D97FDA"/>
    <w:rsid w:val="00DA03AE"/>
    <w:rsid w:val="00DA067E"/>
    <w:rsid w:val="00DA0696"/>
    <w:rsid w:val="00DA1151"/>
    <w:rsid w:val="00DA1902"/>
    <w:rsid w:val="00DA2608"/>
    <w:rsid w:val="00DA346D"/>
    <w:rsid w:val="00DA364C"/>
    <w:rsid w:val="00DA3D2A"/>
    <w:rsid w:val="00DA4263"/>
    <w:rsid w:val="00DA442D"/>
    <w:rsid w:val="00DA4A83"/>
    <w:rsid w:val="00DA4C9C"/>
    <w:rsid w:val="00DA5492"/>
    <w:rsid w:val="00DA5A24"/>
    <w:rsid w:val="00DA5AE2"/>
    <w:rsid w:val="00DA623E"/>
    <w:rsid w:val="00DA6276"/>
    <w:rsid w:val="00DA69C8"/>
    <w:rsid w:val="00DA6A93"/>
    <w:rsid w:val="00DA7590"/>
    <w:rsid w:val="00DA7A5A"/>
    <w:rsid w:val="00DB0126"/>
    <w:rsid w:val="00DB0940"/>
    <w:rsid w:val="00DB0CBB"/>
    <w:rsid w:val="00DB0D77"/>
    <w:rsid w:val="00DB0D90"/>
    <w:rsid w:val="00DB15FB"/>
    <w:rsid w:val="00DB1941"/>
    <w:rsid w:val="00DB1B84"/>
    <w:rsid w:val="00DB1F8D"/>
    <w:rsid w:val="00DB3624"/>
    <w:rsid w:val="00DB405D"/>
    <w:rsid w:val="00DB4211"/>
    <w:rsid w:val="00DB429E"/>
    <w:rsid w:val="00DB4466"/>
    <w:rsid w:val="00DB45EE"/>
    <w:rsid w:val="00DB4AD9"/>
    <w:rsid w:val="00DB4B74"/>
    <w:rsid w:val="00DB5025"/>
    <w:rsid w:val="00DB579A"/>
    <w:rsid w:val="00DB63EE"/>
    <w:rsid w:val="00DB790C"/>
    <w:rsid w:val="00DB7E82"/>
    <w:rsid w:val="00DC01E3"/>
    <w:rsid w:val="00DC059F"/>
    <w:rsid w:val="00DC0B90"/>
    <w:rsid w:val="00DC0D89"/>
    <w:rsid w:val="00DC153A"/>
    <w:rsid w:val="00DC174B"/>
    <w:rsid w:val="00DC24A8"/>
    <w:rsid w:val="00DC2F1B"/>
    <w:rsid w:val="00DC3FC8"/>
    <w:rsid w:val="00DC4120"/>
    <w:rsid w:val="00DC43D8"/>
    <w:rsid w:val="00DC48A7"/>
    <w:rsid w:val="00DC48EA"/>
    <w:rsid w:val="00DC4AE7"/>
    <w:rsid w:val="00DC5344"/>
    <w:rsid w:val="00DC55B7"/>
    <w:rsid w:val="00DC5D0E"/>
    <w:rsid w:val="00DC654B"/>
    <w:rsid w:val="00DC6835"/>
    <w:rsid w:val="00DC72B6"/>
    <w:rsid w:val="00DC7656"/>
    <w:rsid w:val="00DC77B1"/>
    <w:rsid w:val="00DD0443"/>
    <w:rsid w:val="00DD09B7"/>
    <w:rsid w:val="00DD113D"/>
    <w:rsid w:val="00DD13A7"/>
    <w:rsid w:val="00DD145C"/>
    <w:rsid w:val="00DD18A3"/>
    <w:rsid w:val="00DD1BA9"/>
    <w:rsid w:val="00DD2098"/>
    <w:rsid w:val="00DD2A78"/>
    <w:rsid w:val="00DD2ACC"/>
    <w:rsid w:val="00DD2D86"/>
    <w:rsid w:val="00DD3253"/>
    <w:rsid w:val="00DD32A0"/>
    <w:rsid w:val="00DD3592"/>
    <w:rsid w:val="00DD3826"/>
    <w:rsid w:val="00DD3FD4"/>
    <w:rsid w:val="00DD4426"/>
    <w:rsid w:val="00DD4687"/>
    <w:rsid w:val="00DD498C"/>
    <w:rsid w:val="00DD4EC8"/>
    <w:rsid w:val="00DD5300"/>
    <w:rsid w:val="00DD545B"/>
    <w:rsid w:val="00DD5649"/>
    <w:rsid w:val="00DD5CC7"/>
    <w:rsid w:val="00DD62A1"/>
    <w:rsid w:val="00DD65FF"/>
    <w:rsid w:val="00DD7967"/>
    <w:rsid w:val="00DE00B5"/>
    <w:rsid w:val="00DE0105"/>
    <w:rsid w:val="00DE023A"/>
    <w:rsid w:val="00DE027D"/>
    <w:rsid w:val="00DE0B5E"/>
    <w:rsid w:val="00DE0F00"/>
    <w:rsid w:val="00DE1C7A"/>
    <w:rsid w:val="00DE2014"/>
    <w:rsid w:val="00DE20D7"/>
    <w:rsid w:val="00DE2226"/>
    <w:rsid w:val="00DE2D2F"/>
    <w:rsid w:val="00DE2DDB"/>
    <w:rsid w:val="00DE32ED"/>
    <w:rsid w:val="00DE33E1"/>
    <w:rsid w:val="00DE37A6"/>
    <w:rsid w:val="00DE3DE8"/>
    <w:rsid w:val="00DE3E5D"/>
    <w:rsid w:val="00DE51A8"/>
    <w:rsid w:val="00DE5A29"/>
    <w:rsid w:val="00DE5C6A"/>
    <w:rsid w:val="00DE674B"/>
    <w:rsid w:val="00DE6CDD"/>
    <w:rsid w:val="00DE6EB0"/>
    <w:rsid w:val="00DE72BD"/>
    <w:rsid w:val="00DE72ED"/>
    <w:rsid w:val="00DE7728"/>
    <w:rsid w:val="00DE794A"/>
    <w:rsid w:val="00DE7961"/>
    <w:rsid w:val="00DF01EF"/>
    <w:rsid w:val="00DF0250"/>
    <w:rsid w:val="00DF042E"/>
    <w:rsid w:val="00DF0470"/>
    <w:rsid w:val="00DF0800"/>
    <w:rsid w:val="00DF0BEF"/>
    <w:rsid w:val="00DF0F62"/>
    <w:rsid w:val="00DF116B"/>
    <w:rsid w:val="00DF16E0"/>
    <w:rsid w:val="00DF1750"/>
    <w:rsid w:val="00DF1C09"/>
    <w:rsid w:val="00DF1F3F"/>
    <w:rsid w:val="00DF1F97"/>
    <w:rsid w:val="00DF1FFC"/>
    <w:rsid w:val="00DF2BF0"/>
    <w:rsid w:val="00DF2CBD"/>
    <w:rsid w:val="00DF3217"/>
    <w:rsid w:val="00DF3C30"/>
    <w:rsid w:val="00DF4E82"/>
    <w:rsid w:val="00DF5014"/>
    <w:rsid w:val="00DF5C5C"/>
    <w:rsid w:val="00DF5DBF"/>
    <w:rsid w:val="00DF621C"/>
    <w:rsid w:val="00DF6AC3"/>
    <w:rsid w:val="00DF6D5C"/>
    <w:rsid w:val="00DF6D5D"/>
    <w:rsid w:val="00DF7464"/>
    <w:rsid w:val="00DF7538"/>
    <w:rsid w:val="00DF7C5D"/>
    <w:rsid w:val="00DF7E86"/>
    <w:rsid w:val="00DF7EDA"/>
    <w:rsid w:val="00E00284"/>
    <w:rsid w:val="00E006B2"/>
    <w:rsid w:val="00E0088B"/>
    <w:rsid w:val="00E00ACB"/>
    <w:rsid w:val="00E00E12"/>
    <w:rsid w:val="00E00E51"/>
    <w:rsid w:val="00E0105A"/>
    <w:rsid w:val="00E010C2"/>
    <w:rsid w:val="00E0168A"/>
    <w:rsid w:val="00E01C65"/>
    <w:rsid w:val="00E0208F"/>
    <w:rsid w:val="00E02E84"/>
    <w:rsid w:val="00E02EC3"/>
    <w:rsid w:val="00E030CA"/>
    <w:rsid w:val="00E031D7"/>
    <w:rsid w:val="00E037D4"/>
    <w:rsid w:val="00E03AE4"/>
    <w:rsid w:val="00E03C56"/>
    <w:rsid w:val="00E041C1"/>
    <w:rsid w:val="00E04216"/>
    <w:rsid w:val="00E0458E"/>
    <w:rsid w:val="00E04605"/>
    <w:rsid w:val="00E0572E"/>
    <w:rsid w:val="00E05A8C"/>
    <w:rsid w:val="00E05F59"/>
    <w:rsid w:val="00E06D2B"/>
    <w:rsid w:val="00E0760F"/>
    <w:rsid w:val="00E0773D"/>
    <w:rsid w:val="00E10119"/>
    <w:rsid w:val="00E10333"/>
    <w:rsid w:val="00E104F6"/>
    <w:rsid w:val="00E114CB"/>
    <w:rsid w:val="00E115F9"/>
    <w:rsid w:val="00E11750"/>
    <w:rsid w:val="00E11CD8"/>
    <w:rsid w:val="00E11DC1"/>
    <w:rsid w:val="00E11DFD"/>
    <w:rsid w:val="00E120D4"/>
    <w:rsid w:val="00E12CA4"/>
    <w:rsid w:val="00E12F0F"/>
    <w:rsid w:val="00E13106"/>
    <w:rsid w:val="00E132E5"/>
    <w:rsid w:val="00E1342C"/>
    <w:rsid w:val="00E135EB"/>
    <w:rsid w:val="00E135EE"/>
    <w:rsid w:val="00E13819"/>
    <w:rsid w:val="00E13958"/>
    <w:rsid w:val="00E13BD7"/>
    <w:rsid w:val="00E13E97"/>
    <w:rsid w:val="00E13F76"/>
    <w:rsid w:val="00E1419B"/>
    <w:rsid w:val="00E14325"/>
    <w:rsid w:val="00E1463A"/>
    <w:rsid w:val="00E14962"/>
    <w:rsid w:val="00E14FA5"/>
    <w:rsid w:val="00E15032"/>
    <w:rsid w:val="00E15139"/>
    <w:rsid w:val="00E15167"/>
    <w:rsid w:val="00E1561D"/>
    <w:rsid w:val="00E15641"/>
    <w:rsid w:val="00E15BD0"/>
    <w:rsid w:val="00E161D2"/>
    <w:rsid w:val="00E16347"/>
    <w:rsid w:val="00E16E26"/>
    <w:rsid w:val="00E1728C"/>
    <w:rsid w:val="00E17317"/>
    <w:rsid w:val="00E17DE4"/>
    <w:rsid w:val="00E20240"/>
    <w:rsid w:val="00E20596"/>
    <w:rsid w:val="00E211D9"/>
    <w:rsid w:val="00E215CE"/>
    <w:rsid w:val="00E21666"/>
    <w:rsid w:val="00E221B9"/>
    <w:rsid w:val="00E223D6"/>
    <w:rsid w:val="00E229BF"/>
    <w:rsid w:val="00E229ED"/>
    <w:rsid w:val="00E22A87"/>
    <w:rsid w:val="00E22D5C"/>
    <w:rsid w:val="00E22DFF"/>
    <w:rsid w:val="00E23634"/>
    <w:rsid w:val="00E2391C"/>
    <w:rsid w:val="00E23956"/>
    <w:rsid w:val="00E23B1E"/>
    <w:rsid w:val="00E2428C"/>
    <w:rsid w:val="00E242F8"/>
    <w:rsid w:val="00E24F12"/>
    <w:rsid w:val="00E253D1"/>
    <w:rsid w:val="00E25B0F"/>
    <w:rsid w:val="00E265A9"/>
    <w:rsid w:val="00E267E4"/>
    <w:rsid w:val="00E26836"/>
    <w:rsid w:val="00E26D07"/>
    <w:rsid w:val="00E2722B"/>
    <w:rsid w:val="00E273BC"/>
    <w:rsid w:val="00E27D24"/>
    <w:rsid w:val="00E27E65"/>
    <w:rsid w:val="00E30662"/>
    <w:rsid w:val="00E3072F"/>
    <w:rsid w:val="00E308C7"/>
    <w:rsid w:val="00E310C4"/>
    <w:rsid w:val="00E31108"/>
    <w:rsid w:val="00E3154A"/>
    <w:rsid w:val="00E31552"/>
    <w:rsid w:val="00E3188D"/>
    <w:rsid w:val="00E320BD"/>
    <w:rsid w:val="00E32403"/>
    <w:rsid w:val="00E32FC3"/>
    <w:rsid w:val="00E33370"/>
    <w:rsid w:val="00E34127"/>
    <w:rsid w:val="00E346E8"/>
    <w:rsid w:val="00E34796"/>
    <w:rsid w:val="00E3559B"/>
    <w:rsid w:val="00E355DF"/>
    <w:rsid w:val="00E368D5"/>
    <w:rsid w:val="00E36B01"/>
    <w:rsid w:val="00E379A8"/>
    <w:rsid w:val="00E37B05"/>
    <w:rsid w:val="00E37CFF"/>
    <w:rsid w:val="00E40DED"/>
    <w:rsid w:val="00E40FEE"/>
    <w:rsid w:val="00E413F1"/>
    <w:rsid w:val="00E42182"/>
    <w:rsid w:val="00E42537"/>
    <w:rsid w:val="00E42C72"/>
    <w:rsid w:val="00E42D67"/>
    <w:rsid w:val="00E42FFF"/>
    <w:rsid w:val="00E43B32"/>
    <w:rsid w:val="00E44347"/>
    <w:rsid w:val="00E443A0"/>
    <w:rsid w:val="00E444AC"/>
    <w:rsid w:val="00E4549B"/>
    <w:rsid w:val="00E459E9"/>
    <w:rsid w:val="00E4653A"/>
    <w:rsid w:val="00E46AA5"/>
    <w:rsid w:val="00E46C36"/>
    <w:rsid w:val="00E4715D"/>
    <w:rsid w:val="00E47187"/>
    <w:rsid w:val="00E47555"/>
    <w:rsid w:val="00E4795D"/>
    <w:rsid w:val="00E5101E"/>
    <w:rsid w:val="00E51A96"/>
    <w:rsid w:val="00E5201E"/>
    <w:rsid w:val="00E52DC2"/>
    <w:rsid w:val="00E53D6D"/>
    <w:rsid w:val="00E53FCB"/>
    <w:rsid w:val="00E545BD"/>
    <w:rsid w:val="00E545D5"/>
    <w:rsid w:val="00E545E1"/>
    <w:rsid w:val="00E546D3"/>
    <w:rsid w:val="00E547EF"/>
    <w:rsid w:val="00E549FA"/>
    <w:rsid w:val="00E5593A"/>
    <w:rsid w:val="00E55BB6"/>
    <w:rsid w:val="00E560B9"/>
    <w:rsid w:val="00E572B5"/>
    <w:rsid w:val="00E61096"/>
    <w:rsid w:val="00E612B5"/>
    <w:rsid w:val="00E61D15"/>
    <w:rsid w:val="00E6240C"/>
    <w:rsid w:val="00E6297D"/>
    <w:rsid w:val="00E62C00"/>
    <w:rsid w:val="00E63073"/>
    <w:rsid w:val="00E6318A"/>
    <w:rsid w:val="00E63702"/>
    <w:rsid w:val="00E63DC2"/>
    <w:rsid w:val="00E63E16"/>
    <w:rsid w:val="00E653A9"/>
    <w:rsid w:val="00E657A0"/>
    <w:rsid w:val="00E65843"/>
    <w:rsid w:val="00E65D37"/>
    <w:rsid w:val="00E6623A"/>
    <w:rsid w:val="00E6685A"/>
    <w:rsid w:val="00E66CE0"/>
    <w:rsid w:val="00E67950"/>
    <w:rsid w:val="00E67AB5"/>
    <w:rsid w:val="00E67FE9"/>
    <w:rsid w:val="00E710C1"/>
    <w:rsid w:val="00E712F2"/>
    <w:rsid w:val="00E713E5"/>
    <w:rsid w:val="00E71810"/>
    <w:rsid w:val="00E719BE"/>
    <w:rsid w:val="00E71E40"/>
    <w:rsid w:val="00E722FF"/>
    <w:rsid w:val="00E72704"/>
    <w:rsid w:val="00E728F1"/>
    <w:rsid w:val="00E729B8"/>
    <w:rsid w:val="00E72A3E"/>
    <w:rsid w:val="00E72E3E"/>
    <w:rsid w:val="00E7312C"/>
    <w:rsid w:val="00E73600"/>
    <w:rsid w:val="00E739F8"/>
    <w:rsid w:val="00E73E23"/>
    <w:rsid w:val="00E745D9"/>
    <w:rsid w:val="00E74687"/>
    <w:rsid w:val="00E74BE7"/>
    <w:rsid w:val="00E74DE3"/>
    <w:rsid w:val="00E74E0B"/>
    <w:rsid w:val="00E751A5"/>
    <w:rsid w:val="00E75261"/>
    <w:rsid w:val="00E7533B"/>
    <w:rsid w:val="00E753DA"/>
    <w:rsid w:val="00E768F9"/>
    <w:rsid w:val="00E7690B"/>
    <w:rsid w:val="00E76D46"/>
    <w:rsid w:val="00E7767D"/>
    <w:rsid w:val="00E77A70"/>
    <w:rsid w:val="00E802F6"/>
    <w:rsid w:val="00E80440"/>
    <w:rsid w:val="00E80AF2"/>
    <w:rsid w:val="00E80E9F"/>
    <w:rsid w:val="00E815FB"/>
    <w:rsid w:val="00E81769"/>
    <w:rsid w:val="00E81C1D"/>
    <w:rsid w:val="00E81C3F"/>
    <w:rsid w:val="00E81EAB"/>
    <w:rsid w:val="00E82D07"/>
    <w:rsid w:val="00E82E0F"/>
    <w:rsid w:val="00E83191"/>
    <w:rsid w:val="00E83409"/>
    <w:rsid w:val="00E8340B"/>
    <w:rsid w:val="00E835F6"/>
    <w:rsid w:val="00E8362F"/>
    <w:rsid w:val="00E83B78"/>
    <w:rsid w:val="00E84A25"/>
    <w:rsid w:val="00E84E83"/>
    <w:rsid w:val="00E85427"/>
    <w:rsid w:val="00E85B61"/>
    <w:rsid w:val="00E85FB0"/>
    <w:rsid w:val="00E85FCA"/>
    <w:rsid w:val="00E8610F"/>
    <w:rsid w:val="00E8645E"/>
    <w:rsid w:val="00E865DB"/>
    <w:rsid w:val="00E8679E"/>
    <w:rsid w:val="00E8694A"/>
    <w:rsid w:val="00E86996"/>
    <w:rsid w:val="00E86EDD"/>
    <w:rsid w:val="00E8702A"/>
    <w:rsid w:val="00E87318"/>
    <w:rsid w:val="00E8777B"/>
    <w:rsid w:val="00E87ACF"/>
    <w:rsid w:val="00E87CF3"/>
    <w:rsid w:val="00E90900"/>
    <w:rsid w:val="00E90B14"/>
    <w:rsid w:val="00E90B19"/>
    <w:rsid w:val="00E91048"/>
    <w:rsid w:val="00E91785"/>
    <w:rsid w:val="00E919B5"/>
    <w:rsid w:val="00E919EA"/>
    <w:rsid w:val="00E92010"/>
    <w:rsid w:val="00E93384"/>
    <w:rsid w:val="00E93DE7"/>
    <w:rsid w:val="00E93E06"/>
    <w:rsid w:val="00E948E8"/>
    <w:rsid w:val="00E9587D"/>
    <w:rsid w:val="00E95D19"/>
    <w:rsid w:val="00E960F2"/>
    <w:rsid w:val="00E96101"/>
    <w:rsid w:val="00E96598"/>
    <w:rsid w:val="00E9660E"/>
    <w:rsid w:val="00E96FDA"/>
    <w:rsid w:val="00E9729D"/>
    <w:rsid w:val="00E97B49"/>
    <w:rsid w:val="00E97D84"/>
    <w:rsid w:val="00EA104B"/>
    <w:rsid w:val="00EA1230"/>
    <w:rsid w:val="00EA1A23"/>
    <w:rsid w:val="00EA1AF7"/>
    <w:rsid w:val="00EA1E91"/>
    <w:rsid w:val="00EA1F6F"/>
    <w:rsid w:val="00EA2104"/>
    <w:rsid w:val="00EA2595"/>
    <w:rsid w:val="00EA295C"/>
    <w:rsid w:val="00EA2D88"/>
    <w:rsid w:val="00EA315F"/>
    <w:rsid w:val="00EA3162"/>
    <w:rsid w:val="00EA3FF8"/>
    <w:rsid w:val="00EA4322"/>
    <w:rsid w:val="00EA4B43"/>
    <w:rsid w:val="00EA4BBD"/>
    <w:rsid w:val="00EA535E"/>
    <w:rsid w:val="00EA56B7"/>
    <w:rsid w:val="00EA591C"/>
    <w:rsid w:val="00EA66E5"/>
    <w:rsid w:val="00EA7CF6"/>
    <w:rsid w:val="00EB00BD"/>
    <w:rsid w:val="00EB0194"/>
    <w:rsid w:val="00EB1CB5"/>
    <w:rsid w:val="00EB314A"/>
    <w:rsid w:val="00EB35C0"/>
    <w:rsid w:val="00EB3787"/>
    <w:rsid w:val="00EB3E97"/>
    <w:rsid w:val="00EB412B"/>
    <w:rsid w:val="00EB4213"/>
    <w:rsid w:val="00EB44D0"/>
    <w:rsid w:val="00EB44FE"/>
    <w:rsid w:val="00EB49CB"/>
    <w:rsid w:val="00EB4B89"/>
    <w:rsid w:val="00EB4DC0"/>
    <w:rsid w:val="00EB5658"/>
    <w:rsid w:val="00EB575C"/>
    <w:rsid w:val="00EB5DEB"/>
    <w:rsid w:val="00EB60F6"/>
    <w:rsid w:val="00EB6151"/>
    <w:rsid w:val="00EB61F1"/>
    <w:rsid w:val="00EB64F1"/>
    <w:rsid w:val="00EB656F"/>
    <w:rsid w:val="00EC009B"/>
    <w:rsid w:val="00EC0DF2"/>
    <w:rsid w:val="00EC1526"/>
    <w:rsid w:val="00EC1AF9"/>
    <w:rsid w:val="00EC2085"/>
    <w:rsid w:val="00EC2616"/>
    <w:rsid w:val="00EC27FF"/>
    <w:rsid w:val="00EC2AD4"/>
    <w:rsid w:val="00EC3097"/>
    <w:rsid w:val="00EC31BD"/>
    <w:rsid w:val="00EC3854"/>
    <w:rsid w:val="00EC3CEA"/>
    <w:rsid w:val="00EC4377"/>
    <w:rsid w:val="00EC4771"/>
    <w:rsid w:val="00EC49E4"/>
    <w:rsid w:val="00EC5260"/>
    <w:rsid w:val="00EC560F"/>
    <w:rsid w:val="00EC5945"/>
    <w:rsid w:val="00EC6148"/>
    <w:rsid w:val="00EC66D8"/>
    <w:rsid w:val="00EC6CAE"/>
    <w:rsid w:val="00EC703F"/>
    <w:rsid w:val="00ED0485"/>
    <w:rsid w:val="00ED0DBB"/>
    <w:rsid w:val="00ED0E9D"/>
    <w:rsid w:val="00ED13C5"/>
    <w:rsid w:val="00ED1503"/>
    <w:rsid w:val="00ED1813"/>
    <w:rsid w:val="00ED1907"/>
    <w:rsid w:val="00ED1CCF"/>
    <w:rsid w:val="00ED2438"/>
    <w:rsid w:val="00ED25FD"/>
    <w:rsid w:val="00ED2BDF"/>
    <w:rsid w:val="00ED324B"/>
    <w:rsid w:val="00ED3440"/>
    <w:rsid w:val="00ED373A"/>
    <w:rsid w:val="00ED38F9"/>
    <w:rsid w:val="00ED3C49"/>
    <w:rsid w:val="00ED3DC8"/>
    <w:rsid w:val="00ED4460"/>
    <w:rsid w:val="00ED4906"/>
    <w:rsid w:val="00ED4B64"/>
    <w:rsid w:val="00ED4CEA"/>
    <w:rsid w:val="00ED5536"/>
    <w:rsid w:val="00ED57D1"/>
    <w:rsid w:val="00ED6167"/>
    <w:rsid w:val="00ED62C0"/>
    <w:rsid w:val="00ED683D"/>
    <w:rsid w:val="00ED6A95"/>
    <w:rsid w:val="00ED6C63"/>
    <w:rsid w:val="00ED6D3D"/>
    <w:rsid w:val="00ED6E85"/>
    <w:rsid w:val="00ED7272"/>
    <w:rsid w:val="00ED7445"/>
    <w:rsid w:val="00ED7A0E"/>
    <w:rsid w:val="00EE01DE"/>
    <w:rsid w:val="00EE08BC"/>
    <w:rsid w:val="00EE0971"/>
    <w:rsid w:val="00EE0E61"/>
    <w:rsid w:val="00EE1A8F"/>
    <w:rsid w:val="00EE1D7B"/>
    <w:rsid w:val="00EE20D4"/>
    <w:rsid w:val="00EE23BD"/>
    <w:rsid w:val="00EE2A46"/>
    <w:rsid w:val="00EE3F14"/>
    <w:rsid w:val="00EE4944"/>
    <w:rsid w:val="00EE5026"/>
    <w:rsid w:val="00EE50D1"/>
    <w:rsid w:val="00EE52AF"/>
    <w:rsid w:val="00EE5353"/>
    <w:rsid w:val="00EE5EC6"/>
    <w:rsid w:val="00EE7825"/>
    <w:rsid w:val="00EE7AE9"/>
    <w:rsid w:val="00EE7BAC"/>
    <w:rsid w:val="00EE7BC7"/>
    <w:rsid w:val="00EF0279"/>
    <w:rsid w:val="00EF0881"/>
    <w:rsid w:val="00EF12FA"/>
    <w:rsid w:val="00EF16BD"/>
    <w:rsid w:val="00EF1A0A"/>
    <w:rsid w:val="00EF1BBD"/>
    <w:rsid w:val="00EF1CC1"/>
    <w:rsid w:val="00EF1FA9"/>
    <w:rsid w:val="00EF2292"/>
    <w:rsid w:val="00EF22D4"/>
    <w:rsid w:val="00EF23BC"/>
    <w:rsid w:val="00EF2453"/>
    <w:rsid w:val="00EF24F5"/>
    <w:rsid w:val="00EF2508"/>
    <w:rsid w:val="00EF306A"/>
    <w:rsid w:val="00EF346D"/>
    <w:rsid w:val="00EF3BAD"/>
    <w:rsid w:val="00EF3D92"/>
    <w:rsid w:val="00EF3ECB"/>
    <w:rsid w:val="00EF4004"/>
    <w:rsid w:val="00EF4B77"/>
    <w:rsid w:val="00EF4E47"/>
    <w:rsid w:val="00EF5364"/>
    <w:rsid w:val="00EF5577"/>
    <w:rsid w:val="00EF5972"/>
    <w:rsid w:val="00EF5973"/>
    <w:rsid w:val="00EF5C3C"/>
    <w:rsid w:val="00EF5DFE"/>
    <w:rsid w:val="00EF5F32"/>
    <w:rsid w:val="00EF63EA"/>
    <w:rsid w:val="00EF65FB"/>
    <w:rsid w:val="00EF7023"/>
    <w:rsid w:val="00EF73C3"/>
    <w:rsid w:val="00EF745F"/>
    <w:rsid w:val="00EF7619"/>
    <w:rsid w:val="00EF7699"/>
    <w:rsid w:val="00EF7A2C"/>
    <w:rsid w:val="00EF7D9B"/>
    <w:rsid w:val="00F002A3"/>
    <w:rsid w:val="00F00B2F"/>
    <w:rsid w:val="00F0148B"/>
    <w:rsid w:val="00F0181A"/>
    <w:rsid w:val="00F01AF9"/>
    <w:rsid w:val="00F02693"/>
    <w:rsid w:val="00F02A53"/>
    <w:rsid w:val="00F02D97"/>
    <w:rsid w:val="00F02F0A"/>
    <w:rsid w:val="00F03340"/>
    <w:rsid w:val="00F03602"/>
    <w:rsid w:val="00F03830"/>
    <w:rsid w:val="00F04F75"/>
    <w:rsid w:val="00F051B9"/>
    <w:rsid w:val="00F05B8C"/>
    <w:rsid w:val="00F05D5B"/>
    <w:rsid w:val="00F05E0E"/>
    <w:rsid w:val="00F06268"/>
    <w:rsid w:val="00F071B7"/>
    <w:rsid w:val="00F07721"/>
    <w:rsid w:val="00F07D44"/>
    <w:rsid w:val="00F07EA4"/>
    <w:rsid w:val="00F1011F"/>
    <w:rsid w:val="00F10DCF"/>
    <w:rsid w:val="00F10E46"/>
    <w:rsid w:val="00F11415"/>
    <w:rsid w:val="00F11C9E"/>
    <w:rsid w:val="00F11E4A"/>
    <w:rsid w:val="00F124D4"/>
    <w:rsid w:val="00F13782"/>
    <w:rsid w:val="00F13900"/>
    <w:rsid w:val="00F13B7F"/>
    <w:rsid w:val="00F146DE"/>
    <w:rsid w:val="00F14E80"/>
    <w:rsid w:val="00F1560A"/>
    <w:rsid w:val="00F160BE"/>
    <w:rsid w:val="00F164FF"/>
    <w:rsid w:val="00F16585"/>
    <w:rsid w:val="00F1692A"/>
    <w:rsid w:val="00F16FEF"/>
    <w:rsid w:val="00F174BE"/>
    <w:rsid w:val="00F17620"/>
    <w:rsid w:val="00F17928"/>
    <w:rsid w:val="00F179CA"/>
    <w:rsid w:val="00F179E8"/>
    <w:rsid w:val="00F17D21"/>
    <w:rsid w:val="00F17E30"/>
    <w:rsid w:val="00F206C3"/>
    <w:rsid w:val="00F208C4"/>
    <w:rsid w:val="00F20A03"/>
    <w:rsid w:val="00F21648"/>
    <w:rsid w:val="00F22866"/>
    <w:rsid w:val="00F229FF"/>
    <w:rsid w:val="00F22EA2"/>
    <w:rsid w:val="00F232AE"/>
    <w:rsid w:val="00F23ACF"/>
    <w:rsid w:val="00F23CFF"/>
    <w:rsid w:val="00F243CF"/>
    <w:rsid w:val="00F244CD"/>
    <w:rsid w:val="00F25BD4"/>
    <w:rsid w:val="00F25E9A"/>
    <w:rsid w:val="00F260BF"/>
    <w:rsid w:val="00F26AA2"/>
    <w:rsid w:val="00F26C05"/>
    <w:rsid w:val="00F271AE"/>
    <w:rsid w:val="00F279ED"/>
    <w:rsid w:val="00F3087A"/>
    <w:rsid w:val="00F30988"/>
    <w:rsid w:val="00F30D9C"/>
    <w:rsid w:val="00F30EB7"/>
    <w:rsid w:val="00F3123C"/>
    <w:rsid w:val="00F3197C"/>
    <w:rsid w:val="00F31993"/>
    <w:rsid w:val="00F32F8F"/>
    <w:rsid w:val="00F34310"/>
    <w:rsid w:val="00F3467D"/>
    <w:rsid w:val="00F34BD9"/>
    <w:rsid w:val="00F34DA9"/>
    <w:rsid w:val="00F353AC"/>
    <w:rsid w:val="00F35B95"/>
    <w:rsid w:val="00F37AD5"/>
    <w:rsid w:val="00F37FCD"/>
    <w:rsid w:val="00F40031"/>
    <w:rsid w:val="00F40C35"/>
    <w:rsid w:val="00F4114C"/>
    <w:rsid w:val="00F41BA7"/>
    <w:rsid w:val="00F42016"/>
    <w:rsid w:val="00F427D0"/>
    <w:rsid w:val="00F42E2D"/>
    <w:rsid w:val="00F42E63"/>
    <w:rsid w:val="00F43094"/>
    <w:rsid w:val="00F4316F"/>
    <w:rsid w:val="00F4391A"/>
    <w:rsid w:val="00F44FE8"/>
    <w:rsid w:val="00F4516E"/>
    <w:rsid w:val="00F45742"/>
    <w:rsid w:val="00F4598A"/>
    <w:rsid w:val="00F45A61"/>
    <w:rsid w:val="00F46380"/>
    <w:rsid w:val="00F46443"/>
    <w:rsid w:val="00F46506"/>
    <w:rsid w:val="00F467D9"/>
    <w:rsid w:val="00F4716B"/>
    <w:rsid w:val="00F47225"/>
    <w:rsid w:val="00F4774D"/>
    <w:rsid w:val="00F47875"/>
    <w:rsid w:val="00F47BA9"/>
    <w:rsid w:val="00F47CA5"/>
    <w:rsid w:val="00F47F9D"/>
    <w:rsid w:val="00F50046"/>
    <w:rsid w:val="00F50EC1"/>
    <w:rsid w:val="00F5100D"/>
    <w:rsid w:val="00F5112C"/>
    <w:rsid w:val="00F519F9"/>
    <w:rsid w:val="00F51B59"/>
    <w:rsid w:val="00F52E41"/>
    <w:rsid w:val="00F5364C"/>
    <w:rsid w:val="00F53825"/>
    <w:rsid w:val="00F53B0B"/>
    <w:rsid w:val="00F54130"/>
    <w:rsid w:val="00F54E60"/>
    <w:rsid w:val="00F55826"/>
    <w:rsid w:val="00F558C7"/>
    <w:rsid w:val="00F56D86"/>
    <w:rsid w:val="00F56F8E"/>
    <w:rsid w:val="00F57467"/>
    <w:rsid w:val="00F57C84"/>
    <w:rsid w:val="00F6010D"/>
    <w:rsid w:val="00F60612"/>
    <w:rsid w:val="00F608AF"/>
    <w:rsid w:val="00F6126A"/>
    <w:rsid w:val="00F61786"/>
    <w:rsid w:val="00F61954"/>
    <w:rsid w:val="00F61A38"/>
    <w:rsid w:val="00F61C27"/>
    <w:rsid w:val="00F61D12"/>
    <w:rsid w:val="00F624D2"/>
    <w:rsid w:val="00F6253F"/>
    <w:rsid w:val="00F62638"/>
    <w:rsid w:val="00F62790"/>
    <w:rsid w:val="00F62FE9"/>
    <w:rsid w:val="00F633AE"/>
    <w:rsid w:val="00F63700"/>
    <w:rsid w:val="00F63C18"/>
    <w:rsid w:val="00F63E95"/>
    <w:rsid w:val="00F63ED1"/>
    <w:rsid w:val="00F642B9"/>
    <w:rsid w:val="00F64FC4"/>
    <w:rsid w:val="00F653A3"/>
    <w:rsid w:val="00F655DC"/>
    <w:rsid w:val="00F66132"/>
    <w:rsid w:val="00F669CF"/>
    <w:rsid w:val="00F66AAC"/>
    <w:rsid w:val="00F66DF1"/>
    <w:rsid w:val="00F671E4"/>
    <w:rsid w:val="00F673B6"/>
    <w:rsid w:val="00F67630"/>
    <w:rsid w:val="00F7059D"/>
    <w:rsid w:val="00F7070F"/>
    <w:rsid w:val="00F70726"/>
    <w:rsid w:val="00F7115F"/>
    <w:rsid w:val="00F71695"/>
    <w:rsid w:val="00F71F1E"/>
    <w:rsid w:val="00F72282"/>
    <w:rsid w:val="00F744D3"/>
    <w:rsid w:val="00F7452D"/>
    <w:rsid w:val="00F74731"/>
    <w:rsid w:val="00F75AF2"/>
    <w:rsid w:val="00F76D5D"/>
    <w:rsid w:val="00F76DAC"/>
    <w:rsid w:val="00F77548"/>
    <w:rsid w:val="00F777FF"/>
    <w:rsid w:val="00F77845"/>
    <w:rsid w:val="00F77CCF"/>
    <w:rsid w:val="00F80533"/>
    <w:rsid w:val="00F80658"/>
    <w:rsid w:val="00F8072A"/>
    <w:rsid w:val="00F80789"/>
    <w:rsid w:val="00F80D73"/>
    <w:rsid w:val="00F80E03"/>
    <w:rsid w:val="00F81588"/>
    <w:rsid w:val="00F816FB"/>
    <w:rsid w:val="00F825C7"/>
    <w:rsid w:val="00F82668"/>
    <w:rsid w:val="00F82898"/>
    <w:rsid w:val="00F82B14"/>
    <w:rsid w:val="00F83157"/>
    <w:rsid w:val="00F83D44"/>
    <w:rsid w:val="00F849D2"/>
    <w:rsid w:val="00F84A93"/>
    <w:rsid w:val="00F85742"/>
    <w:rsid w:val="00F85977"/>
    <w:rsid w:val="00F8608E"/>
    <w:rsid w:val="00F8694A"/>
    <w:rsid w:val="00F86D7E"/>
    <w:rsid w:val="00F87193"/>
    <w:rsid w:val="00F87375"/>
    <w:rsid w:val="00F8753A"/>
    <w:rsid w:val="00F878C4"/>
    <w:rsid w:val="00F87CA3"/>
    <w:rsid w:val="00F90E4A"/>
    <w:rsid w:val="00F91111"/>
    <w:rsid w:val="00F912A9"/>
    <w:rsid w:val="00F92CB6"/>
    <w:rsid w:val="00F93107"/>
    <w:rsid w:val="00F93376"/>
    <w:rsid w:val="00F936EC"/>
    <w:rsid w:val="00F93A6F"/>
    <w:rsid w:val="00F9496F"/>
    <w:rsid w:val="00F957B5"/>
    <w:rsid w:val="00F95BE9"/>
    <w:rsid w:val="00F95FC0"/>
    <w:rsid w:val="00F963BF"/>
    <w:rsid w:val="00F96440"/>
    <w:rsid w:val="00F96BBE"/>
    <w:rsid w:val="00F96D8F"/>
    <w:rsid w:val="00F970F7"/>
    <w:rsid w:val="00F972DC"/>
    <w:rsid w:val="00F974CC"/>
    <w:rsid w:val="00F97C43"/>
    <w:rsid w:val="00F97D03"/>
    <w:rsid w:val="00FA04A6"/>
    <w:rsid w:val="00FA0A8F"/>
    <w:rsid w:val="00FA0F21"/>
    <w:rsid w:val="00FA1177"/>
    <w:rsid w:val="00FA11DD"/>
    <w:rsid w:val="00FA1254"/>
    <w:rsid w:val="00FA1478"/>
    <w:rsid w:val="00FA1C6E"/>
    <w:rsid w:val="00FA1E55"/>
    <w:rsid w:val="00FA28E2"/>
    <w:rsid w:val="00FA3641"/>
    <w:rsid w:val="00FA3953"/>
    <w:rsid w:val="00FA3E97"/>
    <w:rsid w:val="00FA3F2F"/>
    <w:rsid w:val="00FA4C19"/>
    <w:rsid w:val="00FA56D7"/>
    <w:rsid w:val="00FA5C8A"/>
    <w:rsid w:val="00FA6481"/>
    <w:rsid w:val="00FA67FF"/>
    <w:rsid w:val="00FA71ED"/>
    <w:rsid w:val="00FB0EE8"/>
    <w:rsid w:val="00FB1108"/>
    <w:rsid w:val="00FB146F"/>
    <w:rsid w:val="00FB1865"/>
    <w:rsid w:val="00FB1B60"/>
    <w:rsid w:val="00FB277F"/>
    <w:rsid w:val="00FB30ED"/>
    <w:rsid w:val="00FB3977"/>
    <w:rsid w:val="00FB3AB8"/>
    <w:rsid w:val="00FB3B47"/>
    <w:rsid w:val="00FB3F16"/>
    <w:rsid w:val="00FB450C"/>
    <w:rsid w:val="00FB463E"/>
    <w:rsid w:val="00FB530D"/>
    <w:rsid w:val="00FB5341"/>
    <w:rsid w:val="00FB5910"/>
    <w:rsid w:val="00FB5BDA"/>
    <w:rsid w:val="00FB5CEF"/>
    <w:rsid w:val="00FB6097"/>
    <w:rsid w:val="00FB6E53"/>
    <w:rsid w:val="00FB7291"/>
    <w:rsid w:val="00FB72E1"/>
    <w:rsid w:val="00FB741D"/>
    <w:rsid w:val="00FB74F0"/>
    <w:rsid w:val="00FB74F2"/>
    <w:rsid w:val="00FB75EC"/>
    <w:rsid w:val="00FB78D5"/>
    <w:rsid w:val="00FC0227"/>
    <w:rsid w:val="00FC0791"/>
    <w:rsid w:val="00FC12F8"/>
    <w:rsid w:val="00FC1A9C"/>
    <w:rsid w:val="00FC1F5D"/>
    <w:rsid w:val="00FC28FC"/>
    <w:rsid w:val="00FC2928"/>
    <w:rsid w:val="00FC3338"/>
    <w:rsid w:val="00FC3368"/>
    <w:rsid w:val="00FC3C67"/>
    <w:rsid w:val="00FC4563"/>
    <w:rsid w:val="00FC486E"/>
    <w:rsid w:val="00FC4FFA"/>
    <w:rsid w:val="00FC5213"/>
    <w:rsid w:val="00FC53AA"/>
    <w:rsid w:val="00FC569B"/>
    <w:rsid w:val="00FC5A7E"/>
    <w:rsid w:val="00FC5B27"/>
    <w:rsid w:val="00FC62B8"/>
    <w:rsid w:val="00FC6B34"/>
    <w:rsid w:val="00FC6B36"/>
    <w:rsid w:val="00FC772A"/>
    <w:rsid w:val="00FC777B"/>
    <w:rsid w:val="00FD0525"/>
    <w:rsid w:val="00FD0A68"/>
    <w:rsid w:val="00FD16A0"/>
    <w:rsid w:val="00FD1BEC"/>
    <w:rsid w:val="00FD1E75"/>
    <w:rsid w:val="00FD2510"/>
    <w:rsid w:val="00FD2ECB"/>
    <w:rsid w:val="00FD305E"/>
    <w:rsid w:val="00FD3E3C"/>
    <w:rsid w:val="00FD406C"/>
    <w:rsid w:val="00FD448C"/>
    <w:rsid w:val="00FD4785"/>
    <w:rsid w:val="00FD47A4"/>
    <w:rsid w:val="00FD47AD"/>
    <w:rsid w:val="00FD550B"/>
    <w:rsid w:val="00FD5641"/>
    <w:rsid w:val="00FD62F2"/>
    <w:rsid w:val="00FD6967"/>
    <w:rsid w:val="00FD6984"/>
    <w:rsid w:val="00FD6A6D"/>
    <w:rsid w:val="00FD7216"/>
    <w:rsid w:val="00FD7999"/>
    <w:rsid w:val="00FD7B31"/>
    <w:rsid w:val="00FE00CA"/>
    <w:rsid w:val="00FE0C65"/>
    <w:rsid w:val="00FE0E7A"/>
    <w:rsid w:val="00FE0F99"/>
    <w:rsid w:val="00FE162D"/>
    <w:rsid w:val="00FE16A5"/>
    <w:rsid w:val="00FE19F8"/>
    <w:rsid w:val="00FE1AAF"/>
    <w:rsid w:val="00FE1C06"/>
    <w:rsid w:val="00FE1E70"/>
    <w:rsid w:val="00FE1F42"/>
    <w:rsid w:val="00FE26C2"/>
    <w:rsid w:val="00FE2D7B"/>
    <w:rsid w:val="00FE2EF4"/>
    <w:rsid w:val="00FE3570"/>
    <w:rsid w:val="00FE40D2"/>
    <w:rsid w:val="00FE4CA7"/>
    <w:rsid w:val="00FE50A6"/>
    <w:rsid w:val="00FE521F"/>
    <w:rsid w:val="00FE56BD"/>
    <w:rsid w:val="00FE57B4"/>
    <w:rsid w:val="00FE5A0D"/>
    <w:rsid w:val="00FE5B55"/>
    <w:rsid w:val="00FE609C"/>
    <w:rsid w:val="00FE6E1B"/>
    <w:rsid w:val="00FE6F8C"/>
    <w:rsid w:val="00FE70DF"/>
    <w:rsid w:val="00FE7218"/>
    <w:rsid w:val="00FE75E2"/>
    <w:rsid w:val="00FE7A25"/>
    <w:rsid w:val="00FF08F6"/>
    <w:rsid w:val="00FF0EA1"/>
    <w:rsid w:val="00FF1175"/>
    <w:rsid w:val="00FF16C8"/>
    <w:rsid w:val="00FF1C45"/>
    <w:rsid w:val="00FF23D7"/>
    <w:rsid w:val="00FF2DC6"/>
    <w:rsid w:val="00FF2E39"/>
    <w:rsid w:val="00FF30F2"/>
    <w:rsid w:val="00FF3644"/>
    <w:rsid w:val="00FF3803"/>
    <w:rsid w:val="00FF4850"/>
    <w:rsid w:val="00FF5D5D"/>
    <w:rsid w:val="00FF60FF"/>
    <w:rsid w:val="00FF6ACB"/>
    <w:rsid w:val="00FF6CB2"/>
    <w:rsid w:val="00FF6CC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9441"/>
    <o:shapelayout v:ext="edit">
      <o:idmap v:ext="edit" data="1"/>
    </o:shapelayout>
  </w:shapeDefaults>
  <w:decimalSymbol w:val="."/>
  <w:listSeparator w:val=","/>
  <w14:docId w14:val="60162071"/>
  <w15:docId w15:val="{20F6AADB-5DC3-4540-B503-E1756529A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3402"/>
    <w:rPr>
      <w:rFonts w:ascii="Arial" w:hAnsi="Arial"/>
      <w:sz w:val="24"/>
      <w:szCs w:val="24"/>
      <w:lang w:eastAsia="en-US"/>
    </w:rPr>
  </w:style>
  <w:style w:type="paragraph" w:styleId="Heading1">
    <w:name w:val="heading 1"/>
    <w:basedOn w:val="Normal"/>
    <w:next w:val="Normal"/>
    <w:link w:val="Heading1Char"/>
    <w:uiPriority w:val="99"/>
    <w:qFormat/>
    <w:rsid w:val="00176E9E"/>
    <w:pPr>
      <w:keepNext/>
      <w:overflowPunct w:val="0"/>
      <w:autoSpaceDE w:val="0"/>
      <w:autoSpaceDN w:val="0"/>
      <w:adjustRightInd w:val="0"/>
      <w:spacing w:line="360" w:lineRule="auto"/>
      <w:textAlignment w:val="baseline"/>
      <w:outlineLvl w:val="0"/>
    </w:pPr>
    <w:rPr>
      <w:rFonts w:ascii="Cambria" w:hAnsi="Cambria"/>
      <w:b/>
      <w:bCs/>
      <w:kern w:val="32"/>
      <w:sz w:val="32"/>
      <w:szCs w:val="32"/>
      <w:lang w:eastAsia="en-GB"/>
    </w:rPr>
  </w:style>
  <w:style w:type="paragraph" w:styleId="Heading2">
    <w:name w:val="heading 2"/>
    <w:basedOn w:val="Normal"/>
    <w:next w:val="Normal"/>
    <w:link w:val="Heading2Char"/>
    <w:unhideWhenUsed/>
    <w:qFormat/>
    <w:rsid w:val="009707B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styleId="TOC1">
    <w:name w:val="toc 1"/>
    <w:basedOn w:val="Normal"/>
    <w:next w:val="Normal"/>
    <w:autoRedefine/>
    <w:semiHidden/>
    <w:rsid w:val="00E267E4"/>
    <w:rPr>
      <w:sz w:val="28"/>
      <w:lang w:val="en-US"/>
    </w:rPr>
  </w:style>
  <w:style w:type="paragraph" w:styleId="BalloonText">
    <w:name w:val="Balloon Text"/>
    <w:basedOn w:val="Normal"/>
    <w:link w:val="BalloonTextChar"/>
    <w:rsid w:val="00176E9E"/>
    <w:rPr>
      <w:rFonts w:ascii="Tahoma" w:hAnsi="Tahoma" w:cs="Tahoma"/>
      <w:sz w:val="16"/>
      <w:szCs w:val="16"/>
    </w:rPr>
  </w:style>
  <w:style w:type="character" w:customStyle="1" w:styleId="BalloonTextChar">
    <w:name w:val="Balloon Text Char"/>
    <w:basedOn w:val="DefaultParagraphFont"/>
    <w:link w:val="BalloonText"/>
    <w:rsid w:val="00176E9E"/>
    <w:rPr>
      <w:rFonts w:ascii="Tahoma" w:hAnsi="Tahoma" w:cs="Tahoma"/>
      <w:sz w:val="16"/>
      <w:szCs w:val="16"/>
      <w:lang w:eastAsia="en-US"/>
    </w:rPr>
  </w:style>
  <w:style w:type="character" w:customStyle="1" w:styleId="Heading1Char">
    <w:name w:val="Heading 1 Char"/>
    <w:basedOn w:val="DefaultParagraphFont"/>
    <w:link w:val="Heading1"/>
    <w:uiPriority w:val="99"/>
    <w:rsid w:val="00176E9E"/>
    <w:rPr>
      <w:rFonts w:ascii="Cambria" w:hAnsi="Cambria"/>
      <w:b/>
      <w:bCs/>
      <w:kern w:val="32"/>
      <w:sz w:val="32"/>
      <w:szCs w:val="32"/>
    </w:rPr>
  </w:style>
  <w:style w:type="paragraph" w:customStyle="1" w:styleId="Default">
    <w:name w:val="Default"/>
    <w:rsid w:val="00176E9E"/>
    <w:pPr>
      <w:autoSpaceDE w:val="0"/>
      <w:autoSpaceDN w:val="0"/>
      <w:adjustRightInd w:val="0"/>
    </w:pPr>
    <w:rPr>
      <w:rFonts w:ascii="Arial" w:hAnsi="Arial" w:cs="Arial"/>
      <w:color w:val="000000"/>
      <w:sz w:val="24"/>
      <w:szCs w:val="24"/>
    </w:rPr>
  </w:style>
  <w:style w:type="paragraph" w:styleId="ListParagraph">
    <w:name w:val="List Paragraph"/>
    <w:aliases w:val="NumberedList,Colorful List - Accent 11,Numbered Para 1,Dot pt,No Spacing1,List Paragraph Char Char Char,Indicator Text,List Paragraph1,Bullet Points,MAIN CONTENT,F5 List Paragraph,List Paragraph2,List Paragraph12,OBC Bullet,L,Bullet 1"/>
    <w:basedOn w:val="Normal"/>
    <w:link w:val="ListParagraphChar"/>
    <w:qFormat/>
    <w:rsid w:val="00176E9E"/>
    <w:pPr>
      <w:overflowPunct w:val="0"/>
      <w:autoSpaceDE w:val="0"/>
      <w:autoSpaceDN w:val="0"/>
      <w:adjustRightInd w:val="0"/>
      <w:ind w:left="720"/>
      <w:contextualSpacing/>
      <w:textAlignment w:val="baseline"/>
    </w:pPr>
    <w:rPr>
      <w:rFonts w:ascii="Lucida Bright" w:hAnsi="Lucida Bright" w:cs="Lucida Bright"/>
      <w:sz w:val="20"/>
      <w:szCs w:val="20"/>
    </w:rPr>
  </w:style>
  <w:style w:type="paragraph" w:styleId="NormalWeb">
    <w:name w:val="Normal (Web)"/>
    <w:basedOn w:val="Normal"/>
    <w:uiPriority w:val="99"/>
    <w:unhideWhenUsed/>
    <w:rsid w:val="005033E3"/>
    <w:pPr>
      <w:spacing w:before="100" w:beforeAutospacing="1" w:after="100" w:afterAutospacing="1"/>
    </w:pPr>
    <w:rPr>
      <w:rFonts w:ascii="Times New Roman" w:hAnsi="Times New Roman"/>
      <w:lang w:eastAsia="en-GB"/>
    </w:rPr>
  </w:style>
  <w:style w:type="character" w:styleId="Hyperlink">
    <w:name w:val="Hyperlink"/>
    <w:basedOn w:val="DefaultParagraphFont"/>
    <w:uiPriority w:val="99"/>
    <w:unhideWhenUsed/>
    <w:rsid w:val="005033E3"/>
    <w:rPr>
      <w:color w:val="0000FF"/>
      <w:u w:val="single"/>
    </w:rPr>
  </w:style>
  <w:style w:type="paragraph" w:styleId="Header">
    <w:name w:val="header"/>
    <w:basedOn w:val="Normal"/>
    <w:link w:val="HeaderChar"/>
    <w:rsid w:val="00715AA1"/>
    <w:pPr>
      <w:tabs>
        <w:tab w:val="center" w:pos="4513"/>
        <w:tab w:val="right" w:pos="9026"/>
      </w:tabs>
    </w:pPr>
  </w:style>
  <w:style w:type="character" w:customStyle="1" w:styleId="HeaderChar">
    <w:name w:val="Header Char"/>
    <w:basedOn w:val="DefaultParagraphFont"/>
    <w:link w:val="Header"/>
    <w:rsid w:val="00715AA1"/>
    <w:rPr>
      <w:rFonts w:ascii="Arial" w:hAnsi="Arial"/>
      <w:sz w:val="24"/>
      <w:szCs w:val="24"/>
      <w:lang w:eastAsia="en-US"/>
    </w:rPr>
  </w:style>
  <w:style w:type="paragraph" w:styleId="Footer">
    <w:name w:val="footer"/>
    <w:basedOn w:val="Normal"/>
    <w:link w:val="FooterChar"/>
    <w:uiPriority w:val="99"/>
    <w:rsid w:val="00715AA1"/>
    <w:pPr>
      <w:tabs>
        <w:tab w:val="center" w:pos="4513"/>
        <w:tab w:val="right" w:pos="9026"/>
      </w:tabs>
    </w:pPr>
  </w:style>
  <w:style w:type="character" w:customStyle="1" w:styleId="FooterChar">
    <w:name w:val="Footer Char"/>
    <w:basedOn w:val="DefaultParagraphFont"/>
    <w:link w:val="Footer"/>
    <w:uiPriority w:val="99"/>
    <w:rsid w:val="00715AA1"/>
    <w:rPr>
      <w:rFonts w:ascii="Arial" w:hAnsi="Arial"/>
      <w:sz w:val="24"/>
      <w:szCs w:val="24"/>
      <w:lang w:eastAsia="en-US"/>
    </w:rPr>
  </w:style>
  <w:style w:type="paragraph" w:styleId="PlainText">
    <w:name w:val="Plain Text"/>
    <w:basedOn w:val="Normal"/>
    <w:link w:val="PlainTextChar"/>
    <w:uiPriority w:val="99"/>
    <w:unhideWhenUsed/>
    <w:rsid w:val="009B3044"/>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9B3044"/>
    <w:rPr>
      <w:rFonts w:ascii="Calibri" w:eastAsiaTheme="minorHAnsi" w:hAnsi="Calibri" w:cs="Consolas"/>
      <w:sz w:val="22"/>
      <w:szCs w:val="21"/>
      <w:lang w:eastAsia="en-US"/>
    </w:rPr>
  </w:style>
  <w:style w:type="character" w:customStyle="1" w:styleId="Heading2Char">
    <w:name w:val="Heading 2 Char"/>
    <w:basedOn w:val="DefaultParagraphFont"/>
    <w:link w:val="Heading2"/>
    <w:rsid w:val="009707B1"/>
    <w:rPr>
      <w:rFonts w:asciiTheme="majorHAnsi" w:eastAsiaTheme="majorEastAsia" w:hAnsiTheme="majorHAnsi" w:cstheme="majorBidi"/>
      <w:b/>
      <w:bCs/>
      <w:color w:val="4F81BD" w:themeColor="accent1"/>
      <w:sz w:val="26"/>
      <w:szCs w:val="26"/>
      <w:lang w:eastAsia="en-US"/>
    </w:rPr>
  </w:style>
  <w:style w:type="paragraph" w:customStyle="1" w:styleId="BB-Normal">
    <w:name w:val="BB-Normal"/>
    <w:rsid w:val="0019751D"/>
    <w:pPr>
      <w:jc w:val="both"/>
    </w:pPr>
    <w:rPr>
      <w:rFonts w:ascii="Arial" w:eastAsia="Arial" w:hAnsi="Arial" w:cs="Arial"/>
      <w:lang w:eastAsia="en-US"/>
    </w:rPr>
  </w:style>
  <w:style w:type="character" w:styleId="Strong">
    <w:name w:val="Strong"/>
    <w:basedOn w:val="DefaultParagraphFont"/>
    <w:uiPriority w:val="22"/>
    <w:qFormat/>
    <w:rsid w:val="00445C69"/>
    <w:rPr>
      <w:b/>
      <w:bCs/>
    </w:rPr>
  </w:style>
  <w:style w:type="character" w:styleId="CommentReference">
    <w:name w:val="annotation reference"/>
    <w:basedOn w:val="DefaultParagraphFont"/>
    <w:rsid w:val="00434A16"/>
    <w:rPr>
      <w:sz w:val="16"/>
      <w:szCs w:val="16"/>
    </w:rPr>
  </w:style>
  <w:style w:type="paragraph" w:styleId="CommentText">
    <w:name w:val="annotation text"/>
    <w:basedOn w:val="Normal"/>
    <w:link w:val="CommentTextChar"/>
    <w:rsid w:val="00434A16"/>
    <w:rPr>
      <w:sz w:val="20"/>
      <w:szCs w:val="20"/>
    </w:rPr>
  </w:style>
  <w:style w:type="character" w:customStyle="1" w:styleId="CommentTextChar">
    <w:name w:val="Comment Text Char"/>
    <w:basedOn w:val="DefaultParagraphFont"/>
    <w:link w:val="CommentText"/>
    <w:rsid w:val="00434A16"/>
    <w:rPr>
      <w:rFonts w:ascii="Arial" w:hAnsi="Arial"/>
      <w:lang w:eastAsia="en-US"/>
    </w:rPr>
  </w:style>
  <w:style w:type="paragraph" w:styleId="CommentSubject">
    <w:name w:val="annotation subject"/>
    <w:basedOn w:val="CommentText"/>
    <w:next w:val="CommentText"/>
    <w:link w:val="CommentSubjectChar"/>
    <w:rsid w:val="00434A16"/>
    <w:rPr>
      <w:b/>
      <w:bCs/>
    </w:rPr>
  </w:style>
  <w:style w:type="character" w:customStyle="1" w:styleId="CommentSubjectChar">
    <w:name w:val="Comment Subject Char"/>
    <w:basedOn w:val="CommentTextChar"/>
    <w:link w:val="CommentSubject"/>
    <w:rsid w:val="00434A16"/>
    <w:rPr>
      <w:rFonts w:ascii="Arial" w:hAnsi="Arial"/>
      <w:b/>
      <w:bCs/>
      <w:lang w:eastAsia="en-US"/>
    </w:rPr>
  </w:style>
  <w:style w:type="paragraph" w:styleId="NoSpacing">
    <w:name w:val="No Spacing"/>
    <w:uiPriority w:val="1"/>
    <w:qFormat/>
    <w:rsid w:val="00D0660F"/>
    <w:rPr>
      <w:rFonts w:ascii="Arial" w:hAnsi="Arial"/>
      <w:sz w:val="24"/>
      <w:szCs w:val="24"/>
      <w:lang w:eastAsia="en-US"/>
    </w:rPr>
  </w:style>
  <w:style w:type="character" w:customStyle="1" w:styleId="c231">
    <w:name w:val="c231"/>
    <w:basedOn w:val="DefaultParagraphFont"/>
    <w:rsid w:val="006E1A64"/>
    <w:rPr>
      <w:rFonts w:ascii="Arial" w:hAnsi="Arial" w:cs="Arial" w:hint="default"/>
      <w:color w:val="000000"/>
      <w:sz w:val="22"/>
      <w:szCs w:val="22"/>
    </w:rPr>
  </w:style>
  <w:style w:type="paragraph" w:customStyle="1" w:styleId="Body">
    <w:name w:val="Body"/>
    <w:rsid w:val="00BF2C60"/>
    <w:pPr>
      <w:pBdr>
        <w:top w:val="nil"/>
        <w:left w:val="nil"/>
        <w:bottom w:val="nil"/>
        <w:right w:val="nil"/>
        <w:between w:val="nil"/>
        <w:bar w:val="nil"/>
      </w:pBdr>
    </w:pPr>
    <w:rPr>
      <w:rFonts w:ascii="Arial" w:eastAsia="Arial Unicode MS" w:hAnsi="Arial" w:cs="Arial Unicode MS"/>
      <w:color w:val="000000"/>
      <w:sz w:val="24"/>
      <w:szCs w:val="24"/>
      <w:u w:color="000000"/>
      <w:bdr w:val="nil"/>
    </w:rPr>
  </w:style>
  <w:style w:type="numbering" w:customStyle="1" w:styleId="ImportedStyle1">
    <w:name w:val="Imported Style 1"/>
    <w:rsid w:val="00BF2C60"/>
    <w:pPr>
      <w:numPr>
        <w:numId w:val="1"/>
      </w:numPr>
    </w:pPr>
  </w:style>
  <w:style w:type="paragraph" w:styleId="Revision">
    <w:name w:val="Revision"/>
    <w:hidden/>
    <w:uiPriority w:val="99"/>
    <w:semiHidden/>
    <w:rsid w:val="006751E0"/>
    <w:rPr>
      <w:rFonts w:ascii="Arial" w:hAnsi="Arial"/>
      <w:sz w:val="24"/>
      <w:szCs w:val="24"/>
      <w:lang w:eastAsia="en-US"/>
    </w:rPr>
  </w:style>
  <w:style w:type="paragraph" w:customStyle="1" w:styleId="default0">
    <w:name w:val="default"/>
    <w:basedOn w:val="Normal"/>
    <w:rsid w:val="002A4716"/>
    <w:rPr>
      <w:rFonts w:ascii="Times New Roman" w:eastAsiaTheme="minorHAnsi" w:hAnsi="Times New Roman"/>
      <w:lang w:eastAsia="en-GB"/>
    </w:rPr>
  </w:style>
  <w:style w:type="character" w:customStyle="1" w:styleId="apple-converted-space">
    <w:name w:val="apple-converted-space"/>
    <w:basedOn w:val="DefaultParagraphFont"/>
    <w:rsid w:val="007B617E"/>
  </w:style>
  <w:style w:type="paragraph" w:customStyle="1" w:styleId="xmsonormal">
    <w:name w:val="x_msonormal"/>
    <w:basedOn w:val="Normal"/>
    <w:rsid w:val="00544389"/>
    <w:rPr>
      <w:rFonts w:ascii="Times New Roman" w:eastAsiaTheme="minorHAnsi" w:hAnsi="Times New Roman"/>
      <w:lang w:eastAsia="en-GB"/>
    </w:rPr>
  </w:style>
  <w:style w:type="character" w:customStyle="1" w:styleId="ListParagraphChar">
    <w:name w:val="List Paragraph Char"/>
    <w:aliases w:val="NumberedList Char,Colorful List - Accent 11 Char,Numbered Para 1 Char,Dot pt Char,No Spacing1 Char,List Paragraph Char Char Char Char,Indicator Text Char,List Paragraph1 Char,Bullet Points Char,MAIN CONTENT Char,List Paragraph2 Char"/>
    <w:link w:val="ListParagraph"/>
    <w:uiPriority w:val="34"/>
    <w:locked/>
    <w:rsid w:val="00544389"/>
    <w:rPr>
      <w:rFonts w:ascii="Lucida Bright" w:hAnsi="Lucida Bright" w:cs="Lucida Bright"/>
      <w:lang w:eastAsia="en-US"/>
    </w:rPr>
  </w:style>
  <w:style w:type="character" w:customStyle="1" w:styleId="gmail-apple-converted-space">
    <w:name w:val="gmail-apple-converted-space"/>
    <w:basedOn w:val="DefaultParagraphFont"/>
    <w:rsid w:val="008940D6"/>
  </w:style>
  <w:style w:type="table" w:styleId="TableGrid">
    <w:name w:val="Table Grid"/>
    <w:basedOn w:val="TableNormal"/>
    <w:uiPriority w:val="39"/>
    <w:rsid w:val="009A4C68"/>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1733E0"/>
  </w:style>
  <w:style w:type="character" w:styleId="Emphasis">
    <w:name w:val="Emphasis"/>
    <w:basedOn w:val="DefaultParagraphFont"/>
    <w:uiPriority w:val="20"/>
    <w:qFormat/>
    <w:rsid w:val="0067003B"/>
    <w:rPr>
      <w:i/>
      <w:iCs/>
    </w:rPr>
  </w:style>
  <w:style w:type="paragraph" w:styleId="Subtitle">
    <w:name w:val="Subtitle"/>
    <w:basedOn w:val="Normal"/>
    <w:next w:val="Normal"/>
    <w:link w:val="SubtitleChar"/>
    <w:qFormat/>
    <w:rsid w:val="00A60EE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A60EEB"/>
    <w:rPr>
      <w:rFonts w:asciiTheme="minorHAnsi" w:eastAsiaTheme="minorEastAsia" w:hAnsiTheme="minorHAnsi" w:cstheme="minorBidi"/>
      <w:color w:val="5A5A5A" w:themeColor="text1" w:themeTint="A5"/>
      <w:spacing w:val="15"/>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80664">
      <w:bodyDiv w:val="1"/>
      <w:marLeft w:val="0"/>
      <w:marRight w:val="0"/>
      <w:marTop w:val="0"/>
      <w:marBottom w:val="0"/>
      <w:divBdr>
        <w:top w:val="none" w:sz="0" w:space="0" w:color="auto"/>
        <w:left w:val="none" w:sz="0" w:space="0" w:color="auto"/>
        <w:bottom w:val="none" w:sz="0" w:space="0" w:color="auto"/>
        <w:right w:val="none" w:sz="0" w:space="0" w:color="auto"/>
      </w:divBdr>
    </w:div>
    <w:div w:id="103382321">
      <w:bodyDiv w:val="1"/>
      <w:marLeft w:val="0"/>
      <w:marRight w:val="0"/>
      <w:marTop w:val="0"/>
      <w:marBottom w:val="0"/>
      <w:divBdr>
        <w:top w:val="none" w:sz="0" w:space="0" w:color="auto"/>
        <w:left w:val="none" w:sz="0" w:space="0" w:color="auto"/>
        <w:bottom w:val="none" w:sz="0" w:space="0" w:color="auto"/>
        <w:right w:val="none" w:sz="0" w:space="0" w:color="auto"/>
      </w:divBdr>
    </w:div>
    <w:div w:id="103504876">
      <w:bodyDiv w:val="1"/>
      <w:marLeft w:val="0"/>
      <w:marRight w:val="0"/>
      <w:marTop w:val="0"/>
      <w:marBottom w:val="0"/>
      <w:divBdr>
        <w:top w:val="none" w:sz="0" w:space="0" w:color="auto"/>
        <w:left w:val="none" w:sz="0" w:space="0" w:color="auto"/>
        <w:bottom w:val="none" w:sz="0" w:space="0" w:color="auto"/>
        <w:right w:val="none" w:sz="0" w:space="0" w:color="auto"/>
      </w:divBdr>
    </w:div>
    <w:div w:id="117530361">
      <w:bodyDiv w:val="1"/>
      <w:marLeft w:val="0"/>
      <w:marRight w:val="0"/>
      <w:marTop w:val="0"/>
      <w:marBottom w:val="0"/>
      <w:divBdr>
        <w:top w:val="none" w:sz="0" w:space="0" w:color="auto"/>
        <w:left w:val="none" w:sz="0" w:space="0" w:color="auto"/>
        <w:bottom w:val="none" w:sz="0" w:space="0" w:color="auto"/>
        <w:right w:val="none" w:sz="0" w:space="0" w:color="auto"/>
      </w:divBdr>
      <w:divsChild>
        <w:div w:id="137888406">
          <w:marLeft w:val="446"/>
          <w:marRight w:val="0"/>
          <w:marTop w:val="0"/>
          <w:marBottom w:val="0"/>
          <w:divBdr>
            <w:top w:val="none" w:sz="0" w:space="0" w:color="auto"/>
            <w:left w:val="none" w:sz="0" w:space="0" w:color="auto"/>
            <w:bottom w:val="none" w:sz="0" w:space="0" w:color="auto"/>
            <w:right w:val="none" w:sz="0" w:space="0" w:color="auto"/>
          </w:divBdr>
        </w:div>
        <w:div w:id="300549027">
          <w:marLeft w:val="446"/>
          <w:marRight w:val="0"/>
          <w:marTop w:val="0"/>
          <w:marBottom w:val="0"/>
          <w:divBdr>
            <w:top w:val="none" w:sz="0" w:space="0" w:color="auto"/>
            <w:left w:val="none" w:sz="0" w:space="0" w:color="auto"/>
            <w:bottom w:val="none" w:sz="0" w:space="0" w:color="auto"/>
            <w:right w:val="none" w:sz="0" w:space="0" w:color="auto"/>
          </w:divBdr>
        </w:div>
        <w:div w:id="1255939578">
          <w:marLeft w:val="446"/>
          <w:marRight w:val="0"/>
          <w:marTop w:val="0"/>
          <w:marBottom w:val="0"/>
          <w:divBdr>
            <w:top w:val="none" w:sz="0" w:space="0" w:color="auto"/>
            <w:left w:val="none" w:sz="0" w:space="0" w:color="auto"/>
            <w:bottom w:val="none" w:sz="0" w:space="0" w:color="auto"/>
            <w:right w:val="none" w:sz="0" w:space="0" w:color="auto"/>
          </w:divBdr>
        </w:div>
        <w:div w:id="1595355312">
          <w:marLeft w:val="446"/>
          <w:marRight w:val="0"/>
          <w:marTop w:val="0"/>
          <w:marBottom w:val="0"/>
          <w:divBdr>
            <w:top w:val="none" w:sz="0" w:space="0" w:color="auto"/>
            <w:left w:val="none" w:sz="0" w:space="0" w:color="auto"/>
            <w:bottom w:val="none" w:sz="0" w:space="0" w:color="auto"/>
            <w:right w:val="none" w:sz="0" w:space="0" w:color="auto"/>
          </w:divBdr>
        </w:div>
        <w:div w:id="2083142604">
          <w:marLeft w:val="446"/>
          <w:marRight w:val="0"/>
          <w:marTop w:val="0"/>
          <w:marBottom w:val="0"/>
          <w:divBdr>
            <w:top w:val="none" w:sz="0" w:space="0" w:color="auto"/>
            <w:left w:val="none" w:sz="0" w:space="0" w:color="auto"/>
            <w:bottom w:val="none" w:sz="0" w:space="0" w:color="auto"/>
            <w:right w:val="none" w:sz="0" w:space="0" w:color="auto"/>
          </w:divBdr>
        </w:div>
      </w:divsChild>
    </w:div>
    <w:div w:id="190194395">
      <w:bodyDiv w:val="1"/>
      <w:marLeft w:val="0"/>
      <w:marRight w:val="0"/>
      <w:marTop w:val="0"/>
      <w:marBottom w:val="0"/>
      <w:divBdr>
        <w:top w:val="none" w:sz="0" w:space="0" w:color="auto"/>
        <w:left w:val="none" w:sz="0" w:space="0" w:color="auto"/>
        <w:bottom w:val="none" w:sz="0" w:space="0" w:color="auto"/>
        <w:right w:val="none" w:sz="0" w:space="0" w:color="auto"/>
      </w:divBdr>
    </w:div>
    <w:div w:id="197471488">
      <w:bodyDiv w:val="1"/>
      <w:marLeft w:val="0"/>
      <w:marRight w:val="0"/>
      <w:marTop w:val="0"/>
      <w:marBottom w:val="0"/>
      <w:divBdr>
        <w:top w:val="none" w:sz="0" w:space="0" w:color="auto"/>
        <w:left w:val="none" w:sz="0" w:space="0" w:color="auto"/>
        <w:bottom w:val="none" w:sz="0" w:space="0" w:color="auto"/>
        <w:right w:val="none" w:sz="0" w:space="0" w:color="auto"/>
      </w:divBdr>
    </w:div>
    <w:div w:id="211502837">
      <w:bodyDiv w:val="1"/>
      <w:marLeft w:val="0"/>
      <w:marRight w:val="0"/>
      <w:marTop w:val="0"/>
      <w:marBottom w:val="0"/>
      <w:divBdr>
        <w:top w:val="none" w:sz="0" w:space="0" w:color="auto"/>
        <w:left w:val="none" w:sz="0" w:space="0" w:color="auto"/>
        <w:bottom w:val="none" w:sz="0" w:space="0" w:color="auto"/>
        <w:right w:val="none" w:sz="0" w:space="0" w:color="auto"/>
      </w:divBdr>
    </w:div>
    <w:div w:id="216942420">
      <w:bodyDiv w:val="1"/>
      <w:marLeft w:val="0"/>
      <w:marRight w:val="0"/>
      <w:marTop w:val="0"/>
      <w:marBottom w:val="0"/>
      <w:divBdr>
        <w:top w:val="none" w:sz="0" w:space="0" w:color="auto"/>
        <w:left w:val="none" w:sz="0" w:space="0" w:color="auto"/>
        <w:bottom w:val="none" w:sz="0" w:space="0" w:color="auto"/>
        <w:right w:val="none" w:sz="0" w:space="0" w:color="auto"/>
      </w:divBdr>
    </w:div>
    <w:div w:id="230384904">
      <w:bodyDiv w:val="1"/>
      <w:marLeft w:val="0"/>
      <w:marRight w:val="0"/>
      <w:marTop w:val="0"/>
      <w:marBottom w:val="0"/>
      <w:divBdr>
        <w:top w:val="none" w:sz="0" w:space="0" w:color="auto"/>
        <w:left w:val="none" w:sz="0" w:space="0" w:color="auto"/>
        <w:bottom w:val="none" w:sz="0" w:space="0" w:color="auto"/>
        <w:right w:val="none" w:sz="0" w:space="0" w:color="auto"/>
      </w:divBdr>
    </w:div>
    <w:div w:id="259410252">
      <w:bodyDiv w:val="1"/>
      <w:marLeft w:val="0"/>
      <w:marRight w:val="0"/>
      <w:marTop w:val="0"/>
      <w:marBottom w:val="0"/>
      <w:divBdr>
        <w:top w:val="none" w:sz="0" w:space="0" w:color="auto"/>
        <w:left w:val="none" w:sz="0" w:space="0" w:color="auto"/>
        <w:bottom w:val="none" w:sz="0" w:space="0" w:color="auto"/>
        <w:right w:val="none" w:sz="0" w:space="0" w:color="auto"/>
      </w:divBdr>
    </w:div>
    <w:div w:id="270013978">
      <w:bodyDiv w:val="1"/>
      <w:marLeft w:val="0"/>
      <w:marRight w:val="0"/>
      <w:marTop w:val="0"/>
      <w:marBottom w:val="0"/>
      <w:divBdr>
        <w:top w:val="none" w:sz="0" w:space="0" w:color="auto"/>
        <w:left w:val="none" w:sz="0" w:space="0" w:color="auto"/>
        <w:bottom w:val="none" w:sz="0" w:space="0" w:color="auto"/>
        <w:right w:val="none" w:sz="0" w:space="0" w:color="auto"/>
      </w:divBdr>
    </w:div>
    <w:div w:id="274677514">
      <w:bodyDiv w:val="1"/>
      <w:marLeft w:val="0"/>
      <w:marRight w:val="0"/>
      <w:marTop w:val="0"/>
      <w:marBottom w:val="0"/>
      <w:divBdr>
        <w:top w:val="none" w:sz="0" w:space="0" w:color="auto"/>
        <w:left w:val="none" w:sz="0" w:space="0" w:color="auto"/>
        <w:bottom w:val="none" w:sz="0" w:space="0" w:color="auto"/>
        <w:right w:val="none" w:sz="0" w:space="0" w:color="auto"/>
      </w:divBdr>
    </w:div>
    <w:div w:id="297034793">
      <w:bodyDiv w:val="1"/>
      <w:marLeft w:val="0"/>
      <w:marRight w:val="0"/>
      <w:marTop w:val="0"/>
      <w:marBottom w:val="0"/>
      <w:divBdr>
        <w:top w:val="none" w:sz="0" w:space="0" w:color="auto"/>
        <w:left w:val="none" w:sz="0" w:space="0" w:color="auto"/>
        <w:bottom w:val="none" w:sz="0" w:space="0" w:color="auto"/>
        <w:right w:val="none" w:sz="0" w:space="0" w:color="auto"/>
      </w:divBdr>
    </w:div>
    <w:div w:id="298385461">
      <w:bodyDiv w:val="1"/>
      <w:marLeft w:val="0"/>
      <w:marRight w:val="0"/>
      <w:marTop w:val="0"/>
      <w:marBottom w:val="0"/>
      <w:divBdr>
        <w:top w:val="none" w:sz="0" w:space="0" w:color="auto"/>
        <w:left w:val="none" w:sz="0" w:space="0" w:color="auto"/>
        <w:bottom w:val="none" w:sz="0" w:space="0" w:color="auto"/>
        <w:right w:val="none" w:sz="0" w:space="0" w:color="auto"/>
      </w:divBdr>
    </w:div>
    <w:div w:id="299657727">
      <w:bodyDiv w:val="1"/>
      <w:marLeft w:val="0"/>
      <w:marRight w:val="0"/>
      <w:marTop w:val="0"/>
      <w:marBottom w:val="0"/>
      <w:divBdr>
        <w:top w:val="none" w:sz="0" w:space="0" w:color="auto"/>
        <w:left w:val="none" w:sz="0" w:space="0" w:color="auto"/>
        <w:bottom w:val="none" w:sz="0" w:space="0" w:color="auto"/>
        <w:right w:val="none" w:sz="0" w:space="0" w:color="auto"/>
      </w:divBdr>
      <w:divsChild>
        <w:div w:id="436296634">
          <w:marLeft w:val="0"/>
          <w:marRight w:val="0"/>
          <w:marTop w:val="0"/>
          <w:marBottom w:val="0"/>
          <w:divBdr>
            <w:top w:val="none" w:sz="0" w:space="0" w:color="auto"/>
            <w:left w:val="none" w:sz="0" w:space="0" w:color="auto"/>
            <w:bottom w:val="none" w:sz="0" w:space="0" w:color="auto"/>
            <w:right w:val="none" w:sz="0" w:space="0" w:color="auto"/>
          </w:divBdr>
          <w:divsChild>
            <w:div w:id="254631086">
              <w:marLeft w:val="0"/>
              <w:marRight w:val="0"/>
              <w:marTop w:val="0"/>
              <w:marBottom w:val="0"/>
              <w:divBdr>
                <w:top w:val="none" w:sz="0" w:space="0" w:color="auto"/>
                <w:left w:val="none" w:sz="0" w:space="0" w:color="auto"/>
                <w:bottom w:val="none" w:sz="0" w:space="0" w:color="auto"/>
                <w:right w:val="none" w:sz="0" w:space="0" w:color="auto"/>
              </w:divBdr>
              <w:divsChild>
                <w:div w:id="1410422927">
                  <w:marLeft w:val="0"/>
                  <w:marRight w:val="0"/>
                  <w:marTop w:val="0"/>
                  <w:marBottom w:val="0"/>
                  <w:divBdr>
                    <w:top w:val="none" w:sz="0" w:space="0" w:color="auto"/>
                    <w:left w:val="none" w:sz="0" w:space="0" w:color="auto"/>
                    <w:bottom w:val="none" w:sz="0" w:space="0" w:color="auto"/>
                    <w:right w:val="none" w:sz="0" w:space="0" w:color="auto"/>
                  </w:divBdr>
                  <w:divsChild>
                    <w:div w:id="1383409669">
                      <w:marLeft w:val="0"/>
                      <w:marRight w:val="0"/>
                      <w:marTop w:val="0"/>
                      <w:marBottom w:val="0"/>
                      <w:divBdr>
                        <w:top w:val="none" w:sz="0" w:space="0" w:color="auto"/>
                        <w:left w:val="none" w:sz="0" w:space="0" w:color="auto"/>
                        <w:bottom w:val="none" w:sz="0" w:space="0" w:color="auto"/>
                        <w:right w:val="none" w:sz="0" w:space="0" w:color="auto"/>
                      </w:divBdr>
                      <w:divsChild>
                        <w:div w:id="171377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790372">
      <w:bodyDiv w:val="1"/>
      <w:marLeft w:val="0"/>
      <w:marRight w:val="0"/>
      <w:marTop w:val="0"/>
      <w:marBottom w:val="0"/>
      <w:divBdr>
        <w:top w:val="none" w:sz="0" w:space="0" w:color="auto"/>
        <w:left w:val="none" w:sz="0" w:space="0" w:color="auto"/>
        <w:bottom w:val="none" w:sz="0" w:space="0" w:color="auto"/>
        <w:right w:val="none" w:sz="0" w:space="0" w:color="auto"/>
      </w:divBdr>
    </w:div>
    <w:div w:id="463502041">
      <w:bodyDiv w:val="1"/>
      <w:marLeft w:val="0"/>
      <w:marRight w:val="0"/>
      <w:marTop w:val="0"/>
      <w:marBottom w:val="0"/>
      <w:divBdr>
        <w:top w:val="none" w:sz="0" w:space="0" w:color="auto"/>
        <w:left w:val="none" w:sz="0" w:space="0" w:color="auto"/>
        <w:bottom w:val="none" w:sz="0" w:space="0" w:color="auto"/>
        <w:right w:val="none" w:sz="0" w:space="0" w:color="auto"/>
      </w:divBdr>
    </w:div>
    <w:div w:id="466778734">
      <w:bodyDiv w:val="1"/>
      <w:marLeft w:val="0"/>
      <w:marRight w:val="0"/>
      <w:marTop w:val="0"/>
      <w:marBottom w:val="0"/>
      <w:divBdr>
        <w:top w:val="none" w:sz="0" w:space="0" w:color="auto"/>
        <w:left w:val="none" w:sz="0" w:space="0" w:color="auto"/>
        <w:bottom w:val="none" w:sz="0" w:space="0" w:color="auto"/>
        <w:right w:val="none" w:sz="0" w:space="0" w:color="auto"/>
      </w:divBdr>
    </w:div>
    <w:div w:id="558133327">
      <w:bodyDiv w:val="1"/>
      <w:marLeft w:val="0"/>
      <w:marRight w:val="0"/>
      <w:marTop w:val="0"/>
      <w:marBottom w:val="0"/>
      <w:divBdr>
        <w:top w:val="none" w:sz="0" w:space="0" w:color="auto"/>
        <w:left w:val="none" w:sz="0" w:space="0" w:color="auto"/>
        <w:bottom w:val="none" w:sz="0" w:space="0" w:color="auto"/>
        <w:right w:val="none" w:sz="0" w:space="0" w:color="auto"/>
      </w:divBdr>
    </w:div>
    <w:div w:id="633605470">
      <w:bodyDiv w:val="1"/>
      <w:marLeft w:val="0"/>
      <w:marRight w:val="0"/>
      <w:marTop w:val="0"/>
      <w:marBottom w:val="0"/>
      <w:divBdr>
        <w:top w:val="none" w:sz="0" w:space="0" w:color="auto"/>
        <w:left w:val="none" w:sz="0" w:space="0" w:color="auto"/>
        <w:bottom w:val="none" w:sz="0" w:space="0" w:color="auto"/>
        <w:right w:val="none" w:sz="0" w:space="0" w:color="auto"/>
      </w:divBdr>
    </w:div>
    <w:div w:id="663584375">
      <w:bodyDiv w:val="1"/>
      <w:marLeft w:val="0"/>
      <w:marRight w:val="0"/>
      <w:marTop w:val="0"/>
      <w:marBottom w:val="0"/>
      <w:divBdr>
        <w:top w:val="none" w:sz="0" w:space="0" w:color="auto"/>
        <w:left w:val="none" w:sz="0" w:space="0" w:color="auto"/>
        <w:bottom w:val="none" w:sz="0" w:space="0" w:color="auto"/>
        <w:right w:val="none" w:sz="0" w:space="0" w:color="auto"/>
      </w:divBdr>
    </w:div>
    <w:div w:id="664359274">
      <w:bodyDiv w:val="1"/>
      <w:marLeft w:val="0"/>
      <w:marRight w:val="0"/>
      <w:marTop w:val="0"/>
      <w:marBottom w:val="0"/>
      <w:divBdr>
        <w:top w:val="none" w:sz="0" w:space="0" w:color="auto"/>
        <w:left w:val="none" w:sz="0" w:space="0" w:color="auto"/>
        <w:bottom w:val="none" w:sz="0" w:space="0" w:color="auto"/>
        <w:right w:val="none" w:sz="0" w:space="0" w:color="auto"/>
      </w:divBdr>
    </w:div>
    <w:div w:id="716121473">
      <w:bodyDiv w:val="1"/>
      <w:marLeft w:val="0"/>
      <w:marRight w:val="0"/>
      <w:marTop w:val="0"/>
      <w:marBottom w:val="0"/>
      <w:divBdr>
        <w:top w:val="none" w:sz="0" w:space="0" w:color="auto"/>
        <w:left w:val="none" w:sz="0" w:space="0" w:color="auto"/>
        <w:bottom w:val="none" w:sz="0" w:space="0" w:color="auto"/>
        <w:right w:val="none" w:sz="0" w:space="0" w:color="auto"/>
      </w:divBdr>
    </w:div>
    <w:div w:id="804472125">
      <w:bodyDiv w:val="1"/>
      <w:marLeft w:val="0"/>
      <w:marRight w:val="0"/>
      <w:marTop w:val="0"/>
      <w:marBottom w:val="0"/>
      <w:divBdr>
        <w:top w:val="none" w:sz="0" w:space="0" w:color="auto"/>
        <w:left w:val="none" w:sz="0" w:space="0" w:color="auto"/>
        <w:bottom w:val="none" w:sz="0" w:space="0" w:color="auto"/>
        <w:right w:val="none" w:sz="0" w:space="0" w:color="auto"/>
      </w:divBdr>
    </w:div>
    <w:div w:id="900822551">
      <w:bodyDiv w:val="1"/>
      <w:marLeft w:val="0"/>
      <w:marRight w:val="0"/>
      <w:marTop w:val="0"/>
      <w:marBottom w:val="0"/>
      <w:divBdr>
        <w:top w:val="none" w:sz="0" w:space="0" w:color="auto"/>
        <w:left w:val="none" w:sz="0" w:space="0" w:color="auto"/>
        <w:bottom w:val="none" w:sz="0" w:space="0" w:color="auto"/>
        <w:right w:val="none" w:sz="0" w:space="0" w:color="auto"/>
      </w:divBdr>
      <w:divsChild>
        <w:div w:id="785388940">
          <w:marLeft w:val="562"/>
          <w:marRight w:val="0"/>
          <w:marTop w:val="67"/>
          <w:marBottom w:val="0"/>
          <w:divBdr>
            <w:top w:val="none" w:sz="0" w:space="0" w:color="auto"/>
            <w:left w:val="none" w:sz="0" w:space="0" w:color="auto"/>
            <w:bottom w:val="none" w:sz="0" w:space="0" w:color="auto"/>
            <w:right w:val="none" w:sz="0" w:space="0" w:color="auto"/>
          </w:divBdr>
        </w:div>
        <w:div w:id="1762411491">
          <w:marLeft w:val="562"/>
          <w:marRight w:val="0"/>
          <w:marTop w:val="67"/>
          <w:marBottom w:val="0"/>
          <w:divBdr>
            <w:top w:val="none" w:sz="0" w:space="0" w:color="auto"/>
            <w:left w:val="none" w:sz="0" w:space="0" w:color="auto"/>
            <w:bottom w:val="none" w:sz="0" w:space="0" w:color="auto"/>
            <w:right w:val="none" w:sz="0" w:space="0" w:color="auto"/>
          </w:divBdr>
        </w:div>
      </w:divsChild>
    </w:div>
    <w:div w:id="904336956">
      <w:bodyDiv w:val="1"/>
      <w:marLeft w:val="0"/>
      <w:marRight w:val="0"/>
      <w:marTop w:val="0"/>
      <w:marBottom w:val="0"/>
      <w:divBdr>
        <w:top w:val="none" w:sz="0" w:space="0" w:color="auto"/>
        <w:left w:val="none" w:sz="0" w:space="0" w:color="auto"/>
        <w:bottom w:val="none" w:sz="0" w:space="0" w:color="auto"/>
        <w:right w:val="none" w:sz="0" w:space="0" w:color="auto"/>
      </w:divBdr>
    </w:div>
    <w:div w:id="956567824">
      <w:bodyDiv w:val="1"/>
      <w:marLeft w:val="0"/>
      <w:marRight w:val="0"/>
      <w:marTop w:val="0"/>
      <w:marBottom w:val="0"/>
      <w:divBdr>
        <w:top w:val="none" w:sz="0" w:space="0" w:color="auto"/>
        <w:left w:val="none" w:sz="0" w:space="0" w:color="auto"/>
        <w:bottom w:val="none" w:sz="0" w:space="0" w:color="auto"/>
        <w:right w:val="none" w:sz="0" w:space="0" w:color="auto"/>
      </w:divBdr>
    </w:div>
    <w:div w:id="1036277965">
      <w:bodyDiv w:val="1"/>
      <w:marLeft w:val="0"/>
      <w:marRight w:val="0"/>
      <w:marTop w:val="0"/>
      <w:marBottom w:val="0"/>
      <w:divBdr>
        <w:top w:val="none" w:sz="0" w:space="0" w:color="auto"/>
        <w:left w:val="none" w:sz="0" w:space="0" w:color="auto"/>
        <w:bottom w:val="none" w:sz="0" w:space="0" w:color="auto"/>
        <w:right w:val="none" w:sz="0" w:space="0" w:color="auto"/>
      </w:divBdr>
    </w:div>
    <w:div w:id="1040546461">
      <w:bodyDiv w:val="1"/>
      <w:marLeft w:val="0"/>
      <w:marRight w:val="0"/>
      <w:marTop w:val="0"/>
      <w:marBottom w:val="0"/>
      <w:divBdr>
        <w:top w:val="none" w:sz="0" w:space="0" w:color="auto"/>
        <w:left w:val="none" w:sz="0" w:space="0" w:color="auto"/>
        <w:bottom w:val="none" w:sz="0" w:space="0" w:color="auto"/>
        <w:right w:val="none" w:sz="0" w:space="0" w:color="auto"/>
      </w:divBdr>
    </w:div>
    <w:div w:id="1157192098">
      <w:bodyDiv w:val="1"/>
      <w:marLeft w:val="0"/>
      <w:marRight w:val="0"/>
      <w:marTop w:val="0"/>
      <w:marBottom w:val="0"/>
      <w:divBdr>
        <w:top w:val="none" w:sz="0" w:space="0" w:color="auto"/>
        <w:left w:val="none" w:sz="0" w:space="0" w:color="auto"/>
        <w:bottom w:val="none" w:sz="0" w:space="0" w:color="auto"/>
        <w:right w:val="none" w:sz="0" w:space="0" w:color="auto"/>
      </w:divBdr>
    </w:div>
    <w:div w:id="1191261247">
      <w:bodyDiv w:val="1"/>
      <w:marLeft w:val="0"/>
      <w:marRight w:val="0"/>
      <w:marTop w:val="0"/>
      <w:marBottom w:val="0"/>
      <w:divBdr>
        <w:top w:val="none" w:sz="0" w:space="0" w:color="auto"/>
        <w:left w:val="none" w:sz="0" w:space="0" w:color="auto"/>
        <w:bottom w:val="none" w:sz="0" w:space="0" w:color="auto"/>
        <w:right w:val="none" w:sz="0" w:space="0" w:color="auto"/>
      </w:divBdr>
    </w:div>
    <w:div w:id="1229264078">
      <w:bodyDiv w:val="1"/>
      <w:marLeft w:val="0"/>
      <w:marRight w:val="0"/>
      <w:marTop w:val="0"/>
      <w:marBottom w:val="0"/>
      <w:divBdr>
        <w:top w:val="none" w:sz="0" w:space="0" w:color="auto"/>
        <w:left w:val="none" w:sz="0" w:space="0" w:color="auto"/>
        <w:bottom w:val="none" w:sz="0" w:space="0" w:color="auto"/>
        <w:right w:val="none" w:sz="0" w:space="0" w:color="auto"/>
      </w:divBdr>
      <w:divsChild>
        <w:div w:id="291712622">
          <w:marLeft w:val="0"/>
          <w:marRight w:val="0"/>
          <w:marTop w:val="0"/>
          <w:marBottom w:val="0"/>
          <w:divBdr>
            <w:top w:val="none" w:sz="0" w:space="0" w:color="auto"/>
            <w:left w:val="none" w:sz="0" w:space="0" w:color="auto"/>
            <w:bottom w:val="none" w:sz="0" w:space="0" w:color="auto"/>
            <w:right w:val="none" w:sz="0" w:space="0" w:color="auto"/>
          </w:divBdr>
          <w:divsChild>
            <w:div w:id="1955865319">
              <w:marLeft w:val="0"/>
              <w:marRight w:val="0"/>
              <w:marTop w:val="0"/>
              <w:marBottom w:val="0"/>
              <w:divBdr>
                <w:top w:val="none" w:sz="0" w:space="0" w:color="auto"/>
                <w:left w:val="none" w:sz="0" w:space="0" w:color="auto"/>
                <w:bottom w:val="none" w:sz="0" w:space="0" w:color="auto"/>
                <w:right w:val="none" w:sz="0" w:space="0" w:color="auto"/>
              </w:divBdr>
              <w:divsChild>
                <w:div w:id="1761677673">
                  <w:marLeft w:val="0"/>
                  <w:marRight w:val="0"/>
                  <w:marTop w:val="0"/>
                  <w:marBottom w:val="0"/>
                  <w:divBdr>
                    <w:top w:val="none" w:sz="0" w:space="0" w:color="auto"/>
                    <w:left w:val="none" w:sz="0" w:space="0" w:color="auto"/>
                    <w:bottom w:val="none" w:sz="0" w:space="0" w:color="auto"/>
                    <w:right w:val="none" w:sz="0" w:space="0" w:color="auto"/>
                  </w:divBdr>
                  <w:divsChild>
                    <w:div w:id="1921329214">
                      <w:marLeft w:val="0"/>
                      <w:marRight w:val="0"/>
                      <w:marTop w:val="0"/>
                      <w:marBottom w:val="0"/>
                      <w:divBdr>
                        <w:top w:val="none" w:sz="0" w:space="0" w:color="auto"/>
                        <w:left w:val="none" w:sz="0" w:space="0" w:color="auto"/>
                        <w:bottom w:val="none" w:sz="0" w:space="0" w:color="auto"/>
                        <w:right w:val="none" w:sz="0" w:space="0" w:color="auto"/>
                      </w:divBdr>
                      <w:divsChild>
                        <w:div w:id="1788160980">
                          <w:marLeft w:val="0"/>
                          <w:marRight w:val="0"/>
                          <w:marTop w:val="0"/>
                          <w:marBottom w:val="0"/>
                          <w:divBdr>
                            <w:top w:val="none" w:sz="0" w:space="0" w:color="auto"/>
                            <w:left w:val="none" w:sz="0" w:space="0" w:color="auto"/>
                            <w:bottom w:val="none" w:sz="0" w:space="0" w:color="auto"/>
                            <w:right w:val="none" w:sz="0" w:space="0" w:color="auto"/>
                          </w:divBdr>
                          <w:divsChild>
                            <w:div w:id="1096483085">
                              <w:marLeft w:val="0"/>
                              <w:marRight w:val="0"/>
                              <w:marTop w:val="0"/>
                              <w:marBottom w:val="0"/>
                              <w:divBdr>
                                <w:top w:val="none" w:sz="0" w:space="0" w:color="auto"/>
                                <w:left w:val="none" w:sz="0" w:space="0" w:color="auto"/>
                                <w:bottom w:val="none" w:sz="0" w:space="0" w:color="auto"/>
                                <w:right w:val="none" w:sz="0" w:space="0" w:color="auto"/>
                              </w:divBdr>
                              <w:divsChild>
                                <w:div w:id="122483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4113427">
      <w:bodyDiv w:val="1"/>
      <w:marLeft w:val="0"/>
      <w:marRight w:val="0"/>
      <w:marTop w:val="0"/>
      <w:marBottom w:val="0"/>
      <w:divBdr>
        <w:top w:val="none" w:sz="0" w:space="0" w:color="auto"/>
        <w:left w:val="none" w:sz="0" w:space="0" w:color="auto"/>
        <w:bottom w:val="none" w:sz="0" w:space="0" w:color="auto"/>
        <w:right w:val="none" w:sz="0" w:space="0" w:color="auto"/>
      </w:divBdr>
    </w:div>
    <w:div w:id="1332216776">
      <w:bodyDiv w:val="1"/>
      <w:marLeft w:val="0"/>
      <w:marRight w:val="0"/>
      <w:marTop w:val="0"/>
      <w:marBottom w:val="0"/>
      <w:divBdr>
        <w:top w:val="none" w:sz="0" w:space="0" w:color="auto"/>
        <w:left w:val="none" w:sz="0" w:space="0" w:color="auto"/>
        <w:bottom w:val="none" w:sz="0" w:space="0" w:color="auto"/>
        <w:right w:val="none" w:sz="0" w:space="0" w:color="auto"/>
      </w:divBdr>
    </w:div>
    <w:div w:id="1342052420">
      <w:bodyDiv w:val="1"/>
      <w:marLeft w:val="0"/>
      <w:marRight w:val="0"/>
      <w:marTop w:val="0"/>
      <w:marBottom w:val="0"/>
      <w:divBdr>
        <w:top w:val="none" w:sz="0" w:space="0" w:color="auto"/>
        <w:left w:val="none" w:sz="0" w:space="0" w:color="auto"/>
        <w:bottom w:val="none" w:sz="0" w:space="0" w:color="auto"/>
        <w:right w:val="none" w:sz="0" w:space="0" w:color="auto"/>
      </w:divBdr>
    </w:div>
    <w:div w:id="1380085898">
      <w:bodyDiv w:val="1"/>
      <w:marLeft w:val="0"/>
      <w:marRight w:val="0"/>
      <w:marTop w:val="0"/>
      <w:marBottom w:val="0"/>
      <w:divBdr>
        <w:top w:val="none" w:sz="0" w:space="0" w:color="auto"/>
        <w:left w:val="none" w:sz="0" w:space="0" w:color="auto"/>
        <w:bottom w:val="none" w:sz="0" w:space="0" w:color="auto"/>
        <w:right w:val="none" w:sz="0" w:space="0" w:color="auto"/>
      </w:divBdr>
    </w:div>
    <w:div w:id="1460104541">
      <w:bodyDiv w:val="1"/>
      <w:marLeft w:val="0"/>
      <w:marRight w:val="0"/>
      <w:marTop w:val="0"/>
      <w:marBottom w:val="0"/>
      <w:divBdr>
        <w:top w:val="none" w:sz="0" w:space="0" w:color="auto"/>
        <w:left w:val="none" w:sz="0" w:space="0" w:color="auto"/>
        <w:bottom w:val="none" w:sz="0" w:space="0" w:color="auto"/>
        <w:right w:val="none" w:sz="0" w:space="0" w:color="auto"/>
      </w:divBdr>
    </w:div>
    <w:div w:id="1528638470">
      <w:bodyDiv w:val="1"/>
      <w:marLeft w:val="0"/>
      <w:marRight w:val="0"/>
      <w:marTop w:val="0"/>
      <w:marBottom w:val="0"/>
      <w:divBdr>
        <w:top w:val="none" w:sz="0" w:space="0" w:color="auto"/>
        <w:left w:val="none" w:sz="0" w:space="0" w:color="auto"/>
        <w:bottom w:val="none" w:sz="0" w:space="0" w:color="auto"/>
        <w:right w:val="none" w:sz="0" w:space="0" w:color="auto"/>
      </w:divBdr>
    </w:div>
    <w:div w:id="1566798476">
      <w:bodyDiv w:val="1"/>
      <w:marLeft w:val="0"/>
      <w:marRight w:val="0"/>
      <w:marTop w:val="0"/>
      <w:marBottom w:val="0"/>
      <w:divBdr>
        <w:top w:val="none" w:sz="0" w:space="0" w:color="auto"/>
        <w:left w:val="none" w:sz="0" w:space="0" w:color="auto"/>
        <w:bottom w:val="none" w:sz="0" w:space="0" w:color="auto"/>
        <w:right w:val="none" w:sz="0" w:space="0" w:color="auto"/>
      </w:divBdr>
    </w:div>
    <w:div w:id="1685941597">
      <w:bodyDiv w:val="1"/>
      <w:marLeft w:val="0"/>
      <w:marRight w:val="0"/>
      <w:marTop w:val="0"/>
      <w:marBottom w:val="0"/>
      <w:divBdr>
        <w:top w:val="none" w:sz="0" w:space="0" w:color="auto"/>
        <w:left w:val="none" w:sz="0" w:space="0" w:color="auto"/>
        <w:bottom w:val="none" w:sz="0" w:space="0" w:color="auto"/>
        <w:right w:val="none" w:sz="0" w:space="0" w:color="auto"/>
      </w:divBdr>
    </w:div>
    <w:div w:id="1690449004">
      <w:bodyDiv w:val="1"/>
      <w:marLeft w:val="0"/>
      <w:marRight w:val="0"/>
      <w:marTop w:val="0"/>
      <w:marBottom w:val="0"/>
      <w:divBdr>
        <w:top w:val="none" w:sz="0" w:space="0" w:color="auto"/>
        <w:left w:val="none" w:sz="0" w:space="0" w:color="auto"/>
        <w:bottom w:val="none" w:sz="0" w:space="0" w:color="auto"/>
        <w:right w:val="none" w:sz="0" w:space="0" w:color="auto"/>
      </w:divBdr>
    </w:div>
    <w:div w:id="1752971678">
      <w:bodyDiv w:val="1"/>
      <w:marLeft w:val="0"/>
      <w:marRight w:val="0"/>
      <w:marTop w:val="0"/>
      <w:marBottom w:val="0"/>
      <w:divBdr>
        <w:top w:val="none" w:sz="0" w:space="0" w:color="auto"/>
        <w:left w:val="none" w:sz="0" w:space="0" w:color="auto"/>
        <w:bottom w:val="none" w:sz="0" w:space="0" w:color="auto"/>
        <w:right w:val="none" w:sz="0" w:space="0" w:color="auto"/>
      </w:divBdr>
    </w:div>
    <w:div w:id="1760519417">
      <w:bodyDiv w:val="1"/>
      <w:marLeft w:val="0"/>
      <w:marRight w:val="0"/>
      <w:marTop w:val="0"/>
      <w:marBottom w:val="0"/>
      <w:divBdr>
        <w:top w:val="none" w:sz="0" w:space="0" w:color="auto"/>
        <w:left w:val="none" w:sz="0" w:space="0" w:color="auto"/>
        <w:bottom w:val="none" w:sz="0" w:space="0" w:color="auto"/>
        <w:right w:val="none" w:sz="0" w:space="0" w:color="auto"/>
      </w:divBdr>
    </w:div>
    <w:div w:id="1801027270">
      <w:bodyDiv w:val="1"/>
      <w:marLeft w:val="0"/>
      <w:marRight w:val="0"/>
      <w:marTop w:val="0"/>
      <w:marBottom w:val="0"/>
      <w:divBdr>
        <w:top w:val="none" w:sz="0" w:space="0" w:color="auto"/>
        <w:left w:val="none" w:sz="0" w:space="0" w:color="auto"/>
        <w:bottom w:val="none" w:sz="0" w:space="0" w:color="auto"/>
        <w:right w:val="none" w:sz="0" w:space="0" w:color="auto"/>
      </w:divBdr>
    </w:div>
    <w:div w:id="1810904954">
      <w:bodyDiv w:val="1"/>
      <w:marLeft w:val="0"/>
      <w:marRight w:val="0"/>
      <w:marTop w:val="0"/>
      <w:marBottom w:val="0"/>
      <w:divBdr>
        <w:top w:val="none" w:sz="0" w:space="0" w:color="auto"/>
        <w:left w:val="none" w:sz="0" w:space="0" w:color="auto"/>
        <w:bottom w:val="none" w:sz="0" w:space="0" w:color="auto"/>
        <w:right w:val="none" w:sz="0" w:space="0" w:color="auto"/>
      </w:divBdr>
    </w:div>
    <w:div w:id="1872452344">
      <w:bodyDiv w:val="1"/>
      <w:marLeft w:val="0"/>
      <w:marRight w:val="0"/>
      <w:marTop w:val="0"/>
      <w:marBottom w:val="0"/>
      <w:divBdr>
        <w:top w:val="none" w:sz="0" w:space="0" w:color="auto"/>
        <w:left w:val="none" w:sz="0" w:space="0" w:color="auto"/>
        <w:bottom w:val="none" w:sz="0" w:space="0" w:color="auto"/>
        <w:right w:val="none" w:sz="0" w:space="0" w:color="auto"/>
      </w:divBdr>
    </w:div>
    <w:div w:id="1882589026">
      <w:bodyDiv w:val="1"/>
      <w:marLeft w:val="0"/>
      <w:marRight w:val="0"/>
      <w:marTop w:val="0"/>
      <w:marBottom w:val="0"/>
      <w:divBdr>
        <w:top w:val="none" w:sz="0" w:space="0" w:color="auto"/>
        <w:left w:val="none" w:sz="0" w:space="0" w:color="auto"/>
        <w:bottom w:val="none" w:sz="0" w:space="0" w:color="auto"/>
        <w:right w:val="none" w:sz="0" w:space="0" w:color="auto"/>
      </w:divBdr>
    </w:div>
    <w:div w:id="1882814402">
      <w:bodyDiv w:val="1"/>
      <w:marLeft w:val="0"/>
      <w:marRight w:val="0"/>
      <w:marTop w:val="0"/>
      <w:marBottom w:val="0"/>
      <w:divBdr>
        <w:top w:val="none" w:sz="0" w:space="0" w:color="auto"/>
        <w:left w:val="none" w:sz="0" w:space="0" w:color="auto"/>
        <w:bottom w:val="none" w:sz="0" w:space="0" w:color="auto"/>
        <w:right w:val="none" w:sz="0" w:space="0" w:color="auto"/>
      </w:divBdr>
    </w:div>
    <w:div w:id="1906259496">
      <w:bodyDiv w:val="1"/>
      <w:marLeft w:val="0"/>
      <w:marRight w:val="0"/>
      <w:marTop w:val="0"/>
      <w:marBottom w:val="0"/>
      <w:divBdr>
        <w:top w:val="none" w:sz="0" w:space="0" w:color="auto"/>
        <w:left w:val="none" w:sz="0" w:space="0" w:color="auto"/>
        <w:bottom w:val="none" w:sz="0" w:space="0" w:color="auto"/>
        <w:right w:val="none" w:sz="0" w:space="0" w:color="auto"/>
      </w:divBdr>
    </w:div>
    <w:div w:id="1908689241">
      <w:bodyDiv w:val="1"/>
      <w:marLeft w:val="0"/>
      <w:marRight w:val="0"/>
      <w:marTop w:val="0"/>
      <w:marBottom w:val="0"/>
      <w:divBdr>
        <w:top w:val="none" w:sz="0" w:space="0" w:color="auto"/>
        <w:left w:val="none" w:sz="0" w:space="0" w:color="auto"/>
        <w:bottom w:val="none" w:sz="0" w:space="0" w:color="auto"/>
        <w:right w:val="none" w:sz="0" w:space="0" w:color="auto"/>
      </w:divBdr>
    </w:div>
    <w:div w:id="2017462363">
      <w:bodyDiv w:val="1"/>
      <w:marLeft w:val="0"/>
      <w:marRight w:val="0"/>
      <w:marTop w:val="0"/>
      <w:marBottom w:val="0"/>
      <w:divBdr>
        <w:top w:val="none" w:sz="0" w:space="0" w:color="auto"/>
        <w:left w:val="none" w:sz="0" w:space="0" w:color="auto"/>
        <w:bottom w:val="none" w:sz="0" w:space="0" w:color="auto"/>
        <w:right w:val="none" w:sz="0" w:space="0" w:color="auto"/>
      </w:divBdr>
    </w:div>
    <w:div w:id="2104258148">
      <w:bodyDiv w:val="1"/>
      <w:marLeft w:val="0"/>
      <w:marRight w:val="0"/>
      <w:marTop w:val="0"/>
      <w:marBottom w:val="0"/>
      <w:divBdr>
        <w:top w:val="none" w:sz="0" w:space="0" w:color="auto"/>
        <w:left w:val="none" w:sz="0" w:space="0" w:color="auto"/>
        <w:bottom w:val="none" w:sz="0" w:space="0" w:color="auto"/>
        <w:right w:val="none" w:sz="0" w:space="0" w:color="auto"/>
      </w:divBdr>
    </w:div>
    <w:div w:id="2144304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676B79-3586-4C64-B2ED-4E85573A8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6</Pages>
  <Words>2948</Words>
  <Characters>15412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Queen Victoria Hospital</Company>
  <LinksUpToDate>false</LinksUpToDate>
  <CharactersWithSpaces>18324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HSaunders</dc:creator>
  <cp:keywords/>
  <dc:description/>
  <cp:lastModifiedBy>May Leonora</cp:lastModifiedBy>
  <cp:revision>9</cp:revision>
  <cp:lastPrinted>2019-12-05T12:26:00Z</cp:lastPrinted>
  <dcterms:created xsi:type="dcterms:W3CDTF">2025-12-28T16:09:00Z</dcterms:created>
  <dcterms:modified xsi:type="dcterms:W3CDTF">2026-03-11T09:09:00Z</dcterms:modified>
</cp:coreProperties>
</file>